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3003"/>
        <w:gridCol w:w="2410"/>
        <w:gridCol w:w="2637"/>
      </w:tblGrid>
      <w:tr w:rsidR="00B667A2" w:rsidRPr="00DC4901" w14:paraId="32CDCCA3" w14:textId="77777777">
        <w:trPr>
          <w:cantSplit/>
        </w:trPr>
        <w:tc>
          <w:tcPr>
            <w:tcW w:w="1490" w:type="dxa"/>
            <w:tcBorders>
              <w:top w:val="single" w:sz="12" w:space="0" w:color="auto"/>
              <w:left w:val="single" w:sz="12" w:space="0" w:color="auto"/>
              <w:bottom w:val="single" w:sz="12" w:space="0" w:color="auto"/>
              <w:right w:val="nil"/>
            </w:tcBorders>
          </w:tcPr>
          <w:p w14:paraId="4B5D6179" w14:textId="77777777" w:rsidR="00B667A2" w:rsidRPr="00DC4901" w:rsidRDefault="00B667A2">
            <w:pPr>
              <w:spacing w:before="120" w:after="120"/>
              <w:rPr>
                <w:lang w:val="en-GB"/>
              </w:rPr>
            </w:pPr>
            <w:r w:rsidRPr="00DC4901">
              <w:rPr>
                <w:b/>
                <w:bCs/>
                <w:lang w:val="en-GB"/>
              </w:rPr>
              <w:t>Date</w:t>
            </w:r>
            <w:r w:rsidRPr="00DC4901">
              <w:rPr>
                <w:lang w:val="en-GB"/>
              </w:rPr>
              <w:t>:</w:t>
            </w:r>
            <w:r w:rsidRPr="00DC4901">
              <w:rPr>
                <w:lang w:val="en-GB"/>
              </w:rPr>
              <w:tab/>
            </w:r>
          </w:p>
        </w:tc>
        <w:sdt>
          <w:sdtPr>
            <w:rPr>
              <w:lang w:val="en-GB"/>
            </w:rPr>
            <w:id w:val="1183942966"/>
            <w:placeholder>
              <w:docPart w:val="973B3C329C1B43729C0D42F4251340BB"/>
            </w:placeholder>
            <w:date w:fullDate="2025-04-07T00:00:00Z">
              <w:dateFormat w:val="M/d/yyyy"/>
              <w:lid w:val="en-US"/>
              <w:storeMappedDataAs w:val="dateTime"/>
              <w:calendar w:val="gregorian"/>
            </w:date>
          </w:sdtPr>
          <w:sdtContent>
            <w:tc>
              <w:tcPr>
                <w:tcW w:w="3003" w:type="dxa"/>
                <w:tcBorders>
                  <w:top w:val="single" w:sz="12" w:space="0" w:color="auto"/>
                  <w:left w:val="nil"/>
                  <w:bottom w:val="single" w:sz="12" w:space="0" w:color="auto"/>
                  <w:right w:val="single" w:sz="12" w:space="0" w:color="auto"/>
                </w:tcBorders>
              </w:tcPr>
              <w:p w14:paraId="587134C0" w14:textId="3C29B465" w:rsidR="00B667A2" w:rsidRPr="00DC4901" w:rsidRDefault="00FA5E24">
                <w:pPr>
                  <w:spacing w:before="120" w:after="120"/>
                  <w:rPr>
                    <w:lang w:val="en-GB"/>
                  </w:rPr>
                </w:pPr>
                <w:r>
                  <w:t>4/7/2025</w:t>
                </w:r>
              </w:p>
            </w:tc>
          </w:sdtContent>
        </w:sdt>
        <w:tc>
          <w:tcPr>
            <w:tcW w:w="2410" w:type="dxa"/>
            <w:tcBorders>
              <w:top w:val="single" w:sz="12" w:space="0" w:color="auto"/>
              <w:left w:val="single" w:sz="12" w:space="0" w:color="auto"/>
              <w:bottom w:val="single" w:sz="12" w:space="0" w:color="auto"/>
              <w:right w:val="nil"/>
            </w:tcBorders>
          </w:tcPr>
          <w:p w14:paraId="0A0182C5" w14:textId="1F5FB26C" w:rsidR="00B667A2" w:rsidRPr="00DC4901" w:rsidRDefault="00B667A2">
            <w:pPr>
              <w:spacing w:before="120" w:after="120"/>
              <w:rPr>
                <w:lang w:val="en-GB"/>
              </w:rPr>
            </w:pPr>
            <w:r w:rsidRPr="00DC4901">
              <w:rPr>
                <w:b/>
                <w:bCs/>
                <w:lang w:val="en-GB"/>
              </w:rPr>
              <w:t>Country/Region</w:t>
            </w:r>
            <w:r w:rsidRPr="00DC4901">
              <w:rPr>
                <w:lang w:val="en-GB"/>
              </w:rPr>
              <w:t>:</w:t>
            </w:r>
            <w:r w:rsidRPr="00DC4901">
              <w:rPr>
                <w:lang w:val="en-GB"/>
              </w:rPr>
              <w:tab/>
            </w:r>
          </w:p>
        </w:tc>
        <w:tc>
          <w:tcPr>
            <w:tcW w:w="2637" w:type="dxa"/>
            <w:tcBorders>
              <w:top w:val="single" w:sz="12" w:space="0" w:color="auto"/>
              <w:left w:val="nil"/>
              <w:bottom w:val="single" w:sz="12" w:space="0" w:color="auto"/>
              <w:right w:val="single" w:sz="12" w:space="0" w:color="auto"/>
            </w:tcBorders>
          </w:tcPr>
          <w:p w14:paraId="77026AF2" w14:textId="19BF682D" w:rsidR="00B667A2" w:rsidRPr="00DC4901" w:rsidRDefault="006F4D55">
            <w:pPr>
              <w:spacing w:before="120" w:after="120"/>
              <w:rPr>
                <w:lang w:val="en-GB"/>
              </w:rPr>
            </w:pPr>
            <w:r>
              <w:rPr>
                <w:lang w:val="en-GB"/>
              </w:rPr>
              <w:t>Mexico</w:t>
            </w:r>
          </w:p>
        </w:tc>
      </w:tr>
      <w:tr w:rsidR="00B667A2" w:rsidRPr="00DC4901" w14:paraId="2EFCFE10" w14:textId="77777777">
        <w:trPr>
          <w:trHeight w:val="150"/>
        </w:trPr>
        <w:tc>
          <w:tcPr>
            <w:tcW w:w="9540" w:type="dxa"/>
            <w:gridSpan w:val="4"/>
            <w:tcBorders>
              <w:top w:val="single" w:sz="12" w:space="0" w:color="auto"/>
              <w:left w:val="single" w:sz="12" w:space="0" w:color="auto"/>
              <w:bottom w:val="single" w:sz="12" w:space="0" w:color="auto"/>
              <w:right w:val="single" w:sz="12" w:space="0" w:color="auto"/>
            </w:tcBorders>
            <w:shd w:val="clear" w:color="auto" w:fill="2F5597"/>
            <w:vAlign w:val="center"/>
          </w:tcPr>
          <w:p w14:paraId="60C2DF4A" w14:textId="77777777" w:rsidR="00B667A2" w:rsidRPr="00DC4901" w:rsidRDefault="00B667A2">
            <w:pPr>
              <w:spacing w:before="120" w:after="120"/>
              <w:rPr>
                <w:b/>
                <w:bCs/>
                <w:lang w:val="en-GB"/>
              </w:rPr>
            </w:pPr>
            <w:r w:rsidRPr="00AF0278">
              <w:rPr>
                <w:b/>
                <w:bCs/>
                <w:color w:val="FFFFFF" w:themeColor="background1"/>
                <w:lang w:val="en-GB"/>
              </w:rPr>
              <w:t>Market Intelligence</w:t>
            </w:r>
          </w:p>
        </w:tc>
      </w:tr>
      <w:tr w:rsidR="00B667A2" w:rsidRPr="00DC4901" w14:paraId="4863845D" w14:textId="77777777" w:rsidTr="00B667A2">
        <w:trPr>
          <w:trHeight w:val="8178"/>
        </w:trPr>
        <w:tc>
          <w:tcPr>
            <w:tcW w:w="9540" w:type="dxa"/>
            <w:gridSpan w:val="4"/>
            <w:tcBorders>
              <w:top w:val="single" w:sz="12" w:space="0" w:color="auto"/>
              <w:left w:val="single" w:sz="12" w:space="0" w:color="auto"/>
              <w:bottom w:val="single" w:sz="12" w:space="0" w:color="auto"/>
              <w:right w:val="single" w:sz="12" w:space="0" w:color="auto"/>
            </w:tcBorders>
          </w:tcPr>
          <w:p w14:paraId="23A7FA82" w14:textId="0A30BED6" w:rsidR="00CB55FA" w:rsidRPr="00FE6A3A" w:rsidRDefault="00CB55FA" w:rsidP="00DA06AE">
            <w:pPr>
              <w:shd w:val="clear" w:color="auto" w:fill="FFFFFF" w:themeFill="background1"/>
              <w:spacing w:after="0" w:line="259" w:lineRule="auto"/>
              <w:jc w:val="both"/>
              <w:rPr>
                <w:b/>
                <w:bCs/>
                <w:szCs w:val="22"/>
              </w:rPr>
            </w:pPr>
            <w:bookmarkStart w:id="0" w:name="_Hlk175908475"/>
            <w:r w:rsidRPr="00FE6A3A">
              <w:rPr>
                <w:b/>
                <w:bCs/>
                <w:szCs w:val="22"/>
              </w:rPr>
              <w:t>Mexico’s Economic Landscape 202</w:t>
            </w:r>
            <w:r w:rsidR="00F02F49">
              <w:rPr>
                <w:b/>
                <w:bCs/>
                <w:szCs w:val="22"/>
              </w:rPr>
              <w:t>5</w:t>
            </w:r>
          </w:p>
          <w:p w14:paraId="0BCDF545" w14:textId="77777777" w:rsidR="00F02F49" w:rsidRPr="00F02F49" w:rsidRDefault="00F02F49" w:rsidP="00F02F49">
            <w:pPr>
              <w:shd w:val="clear" w:color="auto" w:fill="FFFFFF" w:themeFill="background1"/>
              <w:spacing w:after="0"/>
              <w:jc w:val="both"/>
              <w:rPr>
                <w:rFonts w:ascii="Calibri" w:eastAsia="Calibri" w:hAnsi="Calibri" w:cs="Calibri"/>
                <w:szCs w:val="22"/>
              </w:rPr>
            </w:pPr>
            <w:r w:rsidRPr="00F02F49">
              <w:rPr>
                <w:rFonts w:ascii="Calibri" w:eastAsia="Calibri" w:hAnsi="Calibri" w:cs="Calibri"/>
                <w:szCs w:val="22"/>
              </w:rPr>
              <w:t>General inflation continued to decrease, with the core inflation rate below 3.5% in the first quarter. This aligns with the central bank's target range of 2%-4%. The Mexican peso experienced fluctuations against the US dollar, influenced by strong US labor market data and tensions with the US government. The average exchange rate is expected to be $20.56 MXN/USD, with an anticipated closing rate of $20.28 MXN/USD by the end of the month. Mexico's public debt stood at 49.70% of GDP during March 2025. It is projected to increase to 52.9% of GDP by the end of the year, attributed to economic challenges and the government's fiscal policies. Mexico is expected to experience a trade deficit in 2025. While exports have increased, imports have risen even more, driven by domestic consumption and investment needs.</w:t>
            </w:r>
          </w:p>
          <w:p w14:paraId="774711D5" w14:textId="77777777" w:rsidR="00F02F49" w:rsidRPr="00F02F49" w:rsidRDefault="00F02F49" w:rsidP="00F02F49">
            <w:pPr>
              <w:shd w:val="clear" w:color="auto" w:fill="FFFFFF" w:themeFill="background1"/>
              <w:spacing w:after="0"/>
              <w:jc w:val="both"/>
              <w:rPr>
                <w:rFonts w:ascii="Calibri" w:eastAsia="Calibri" w:hAnsi="Calibri" w:cs="Calibri"/>
                <w:szCs w:val="22"/>
              </w:rPr>
            </w:pPr>
          </w:p>
          <w:p w14:paraId="6518ED7D" w14:textId="7C841A4D" w:rsidR="00FE6A3A" w:rsidRDefault="00F02F49" w:rsidP="00F02F49">
            <w:pPr>
              <w:shd w:val="clear" w:color="auto" w:fill="FFFFFF" w:themeFill="background1"/>
              <w:spacing w:after="0"/>
              <w:jc w:val="both"/>
              <w:rPr>
                <w:rFonts w:ascii="Calibri" w:eastAsia="Calibri" w:hAnsi="Calibri" w:cs="Calibri"/>
                <w:szCs w:val="22"/>
              </w:rPr>
            </w:pPr>
            <w:r w:rsidRPr="00F02F49">
              <w:rPr>
                <w:rFonts w:ascii="Calibri" w:eastAsia="Calibri" w:hAnsi="Calibri" w:cs="Calibri"/>
                <w:szCs w:val="22"/>
              </w:rPr>
              <w:t xml:space="preserve">Mexico's economy could face significant challenges due to the U.S. tariffs on Mexican goods set to take effect on April 2. When similar tariffs were briefly imposed earlier this month, they triggered a devaluation of the </w:t>
            </w:r>
            <w:proofErr w:type="spellStart"/>
            <w:r w:rsidRPr="00F02F49">
              <w:rPr>
                <w:rFonts w:ascii="Calibri" w:eastAsia="Calibri" w:hAnsi="Calibri" w:cs="Calibri"/>
                <w:szCs w:val="22"/>
              </w:rPr>
              <w:t>mexican</w:t>
            </w:r>
            <w:proofErr w:type="spellEnd"/>
            <w:r w:rsidRPr="00F02F49">
              <w:rPr>
                <w:rFonts w:ascii="Calibri" w:eastAsia="Calibri" w:hAnsi="Calibri" w:cs="Calibri"/>
                <w:szCs w:val="22"/>
              </w:rPr>
              <w:t xml:space="preserve"> peso and heightened concerns in financial markets, which in turn impacted Mexico's economic growth outlook. President Claudia Sheinbaum has successfully negotiated two extensions of these tariffs thus far. However, the specific tariffs set for April 2 remain uncertain. Meanwhile, tariffs on aluminum and steel are still in place, affecting not just Mexican exports but also steel from other countries.</w:t>
            </w:r>
          </w:p>
          <w:p w14:paraId="561D8F9F" w14:textId="77777777" w:rsidR="00F02F49" w:rsidRPr="00FE6A3A" w:rsidRDefault="00F02F49" w:rsidP="00F02F49">
            <w:pPr>
              <w:shd w:val="clear" w:color="auto" w:fill="FFFFFF" w:themeFill="background1"/>
              <w:spacing w:after="0"/>
              <w:jc w:val="both"/>
              <w:rPr>
                <w:rFonts w:ascii="Calibri" w:eastAsia="Calibri" w:hAnsi="Calibri" w:cs="Calibri"/>
                <w:color w:val="000000" w:themeColor="text1"/>
                <w:szCs w:val="22"/>
              </w:rPr>
            </w:pPr>
          </w:p>
          <w:p w14:paraId="085BB24D" w14:textId="77777777" w:rsidR="00FE6A3A" w:rsidRPr="00FF21CF" w:rsidRDefault="00FE6A3A" w:rsidP="00FF21CF">
            <w:pPr>
              <w:shd w:val="clear" w:color="auto" w:fill="FFFFFF" w:themeFill="background1"/>
              <w:spacing w:after="0" w:line="259" w:lineRule="auto"/>
              <w:jc w:val="both"/>
              <w:rPr>
                <w:b/>
                <w:bCs/>
                <w:szCs w:val="22"/>
              </w:rPr>
            </w:pPr>
            <w:bookmarkStart w:id="1" w:name="_Hlk188876710"/>
            <w:r w:rsidRPr="00FF21CF">
              <w:rPr>
                <w:b/>
                <w:bCs/>
                <w:szCs w:val="22"/>
              </w:rPr>
              <w:t>Economic Indicators:</w:t>
            </w:r>
          </w:p>
          <w:bookmarkEnd w:id="1"/>
          <w:p w14:paraId="2C414848" w14:textId="0A107902" w:rsidR="00B93F8F" w:rsidRPr="00B41E35" w:rsidRDefault="00B93F8F" w:rsidP="004546FD">
            <w:pPr>
              <w:pStyle w:val="Prrafodelista"/>
              <w:numPr>
                <w:ilvl w:val="0"/>
                <w:numId w:val="8"/>
              </w:numPr>
              <w:shd w:val="clear" w:color="auto" w:fill="FFFFFF" w:themeFill="background1"/>
              <w:spacing w:after="0"/>
              <w:jc w:val="both"/>
              <w:rPr>
                <w:rFonts w:ascii="Calibri" w:eastAsia="Calibri" w:hAnsi="Calibri" w:cs="Calibri"/>
                <w:sz w:val="22"/>
                <w:szCs w:val="22"/>
              </w:rPr>
            </w:pPr>
            <w:r w:rsidRPr="00B41E35">
              <w:rPr>
                <w:rFonts w:ascii="Calibri" w:eastAsia="Calibri" w:hAnsi="Calibri" w:cs="Calibri"/>
                <w:b/>
                <w:bCs/>
                <w:sz w:val="22"/>
                <w:szCs w:val="22"/>
              </w:rPr>
              <w:t>GDP:</w:t>
            </w:r>
            <w:r w:rsidRPr="00B41E35">
              <w:rPr>
                <w:rFonts w:ascii="Calibri" w:eastAsia="Calibri" w:hAnsi="Calibri" w:cs="Calibri"/>
                <w:sz w:val="22"/>
                <w:szCs w:val="22"/>
              </w:rPr>
              <w:t xml:space="preserve"> </w:t>
            </w:r>
            <w:r w:rsidR="00560E75" w:rsidRPr="00B41E35">
              <w:rPr>
                <w:rFonts w:ascii="Calibri" w:eastAsia="Calibri" w:hAnsi="Calibri" w:cs="Calibri"/>
                <w:sz w:val="22"/>
                <w:szCs w:val="22"/>
              </w:rPr>
              <w:t>Mexico's GDP growth rate for 2025 is projected to range between 0.6% and 2.3%, with potential challenges due to trade tensions. The outlook for April remains cautious, with continued risks from U.S. tariffs on Mexican goods.</w:t>
            </w:r>
          </w:p>
          <w:p w14:paraId="5F7EC2A1" w14:textId="2E56FF54" w:rsidR="00B93F8F" w:rsidRPr="00B41E35" w:rsidRDefault="00B93F8F" w:rsidP="004546FD">
            <w:pPr>
              <w:pStyle w:val="Prrafodelista"/>
              <w:numPr>
                <w:ilvl w:val="0"/>
                <w:numId w:val="8"/>
              </w:numPr>
              <w:shd w:val="clear" w:color="auto" w:fill="FFFFFF" w:themeFill="background1"/>
              <w:spacing w:after="0"/>
              <w:jc w:val="both"/>
              <w:rPr>
                <w:rFonts w:ascii="Calibri" w:eastAsia="Calibri" w:hAnsi="Calibri" w:cs="Calibri"/>
                <w:sz w:val="22"/>
                <w:szCs w:val="22"/>
              </w:rPr>
            </w:pPr>
            <w:r w:rsidRPr="00B41E35">
              <w:rPr>
                <w:rFonts w:ascii="Calibri" w:eastAsia="Calibri" w:hAnsi="Calibri" w:cs="Calibri"/>
                <w:b/>
                <w:bCs/>
                <w:sz w:val="22"/>
                <w:szCs w:val="22"/>
              </w:rPr>
              <w:t>Trade Balance:</w:t>
            </w:r>
            <w:r w:rsidRPr="00B41E35">
              <w:rPr>
                <w:rFonts w:ascii="Calibri" w:eastAsia="Calibri" w:hAnsi="Calibri" w:cs="Calibri"/>
                <w:sz w:val="22"/>
                <w:szCs w:val="22"/>
              </w:rPr>
              <w:t xml:space="preserve"> </w:t>
            </w:r>
            <w:r w:rsidR="00533752" w:rsidRPr="00B41E35">
              <w:rPr>
                <w:rFonts w:ascii="Calibri" w:eastAsia="Calibri" w:hAnsi="Calibri" w:cs="Calibri"/>
                <w:sz w:val="22"/>
                <w:szCs w:val="22"/>
              </w:rPr>
              <w:t>Mexico's trade balance continued to reflect a deficit, driven by a combination of rising imports and steady export growth. While specific figures for March are not yet available, earlier data from January 2025 showed a trade deficit of $4.6 billion with imports increasing by 5.9% and exports by 5.5%.</w:t>
            </w:r>
          </w:p>
          <w:p w14:paraId="1CFD777A" w14:textId="043A6AAE" w:rsidR="00B93F8F" w:rsidRPr="00B41E35" w:rsidRDefault="00B93F8F" w:rsidP="004546FD">
            <w:pPr>
              <w:pStyle w:val="Prrafodelista"/>
              <w:numPr>
                <w:ilvl w:val="0"/>
                <w:numId w:val="8"/>
              </w:numPr>
              <w:shd w:val="clear" w:color="auto" w:fill="FFFFFF" w:themeFill="background1"/>
              <w:spacing w:after="0"/>
              <w:jc w:val="both"/>
              <w:rPr>
                <w:rFonts w:ascii="Calibri" w:eastAsia="Calibri" w:hAnsi="Calibri" w:cs="Calibri"/>
                <w:sz w:val="22"/>
                <w:szCs w:val="22"/>
              </w:rPr>
            </w:pPr>
            <w:r w:rsidRPr="00B41E35">
              <w:rPr>
                <w:rFonts w:ascii="Calibri" w:eastAsia="Calibri" w:hAnsi="Calibri" w:cs="Calibri"/>
                <w:b/>
                <w:bCs/>
                <w:sz w:val="22"/>
                <w:szCs w:val="22"/>
              </w:rPr>
              <w:t>Inflation:</w:t>
            </w:r>
            <w:r w:rsidRPr="00B41E35">
              <w:rPr>
                <w:rFonts w:ascii="Calibri" w:eastAsia="Calibri" w:hAnsi="Calibri" w:cs="Calibri"/>
                <w:sz w:val="22"/>
                <w:szCs w:val="22"/>
              </w:rPr>
              <w:t xml:space="preserve"> </w:t>
            </w:r>
            <w:r w:rsidR="002F50E3" w:rsidRPr="00B41E35">
              <w:rPr>
                <w:rFonts w:ascii="Calibri" w:eastAsia="Calibri" w:hAnsi="Calibri" w:cs="Calibri"/>
                <w:sz w:val="22"/>
                <w:szCs w:val="22"/>
              </w:rPr>
              <w:t>Mexico's inflation rate was reported at 3.67%, reflecting a continued decline and staying within the central bank's target range of 2%-4%. Inflation is expected to remain stable or slightly decrease in April, with projections suggesting it will stay within the high 3% range.</w:t>
            </w:r>
          </w:p>
          <w:p w14:paraId="1D3AC429" w14:textId="1328CC86" w:rsidR="004546FD" w:rsidRPr="004546FD" w:rsidRDefault="00B93F8F" w:rsidP="004546FD">
            <w:pPr>
              <w:pStyle w:val="Prrafodelista"/>
              <w:numPr>
                <w:ilvl w:val="0"/>
                <w:numId w:val="8"/>
              </w:numPr>
              <w:shd w:val="clear" w:color="auto" w:fill="FFFFFF" w:themeFill="background1"/>
              <w:spacing w:after="0"/>
              <w:jc w:val="both"/>
              <w:rPr>
                <w:rFonts w:ascii="Calibri" w:eastAsia="Calibri" w:hAnsi="Calibri" w:cs="Calibri"/>
                <w:szCs w:val="22"/>
              </w:rPr>
            </w:pPr>
            <w:r w:rsidRPr="00B41E35">
              <w:rPr>
                <w:rFonts w:ascii="Calibri" w:eastAsia="Calibri" w:hAnsi="Calibri" w:cs="Calibri"/>
                <w:b/>
                <w:bCs/>
                <w:sz w:val="22"/>
                <w:szCs w:val="22"/>
              </w:rPr>
              <w:lastRenderedPageBreak/>
              <w:t>Currency:</w:t>
            </w:r>
            <w:r w:rsidRPr="00B41E35">
              <w:rPr>
                <w:rFonts w:ascii="Calibri" w:eastAsia="Calibri" w:hAnsi="Calibri" w:cs="Calibri"/>
                <w:sz w:val="22"/>
                <w:szCs w:val="22"/>
              </w:rPr>
              <w:t xml:space="preserve"> </w:t>
            </w:r>
            <w:r w:rsidR="004546FD" w:rsidRPr="00B41E35">
              <w:rPr>
                <w:rFonts w:ascii="Calibri" w:eastAsia="Calibri" w:hAnsi="Calibri" w:cs="Calibri"/>
                <w:sz w:val="22"/>
                <w:szCs w:val="22"/>
              </w:rPr>
              <w:t>During this month, the exchange rate of the US Dollar (USD) to the Mexican Peso (MXN) started at around</w:t>
            </w:r>
            <w:r w:rsidR="004546FD" w:rsidRPr="00B41E35">
              <w:rPr>
                <w:rFonts w:ascii="Calibri" w:eastAsia="Calibri" w:hAnsi="Calibri" w:cs="Calibri"/>
                <w:sz w:val="22"/>
                <w:szCs w:val="22"/>
              </w:rPr>
              <w:t xml:space="preserve"> </w:t>
            </w:r>
            <w:r w:rsidR="004546FD" w:rsidRPr="00B41E35">
              <w:rPr>
                <w:rFonts w:ascii="Calibri" w:eastAsia="Calibri" w:hAnsi="Calibri" w:cs="Calibri"/>
                <w:sz w:val="22"/>
                <w:szCs w:val="22"/>
              </w:rPr>
              <w:t>$20.56 MXN/USD and is forecasted to end the month at approximately $20.28 MXN/USD.</w:t>
            </w:r>
          </w:p>
          <w:p w14:paraId="48EB0541" w14:textId="728413C9" w:rsidR="005854EF" w:rsidRPr="004546FD" w:rsidRDefault="005854EF" w:rsidP="004546FD">
            <w:pPr>
              <w:shd w:val="clear" w:color="auto" w:fill="FFFFFF" w:themeFill="background1"/>
              <w:spacing w:after="0"/>
              <w:jc w:val="both"/>
              <w:rPr>
                <w:rFonts w:ascii="Calibri" w:eastAsia="Calibri" w:hAnsi="Calibri" w:cs="Calibri"/>
                <w:szCs w:val="22"/>
              </w:rPr>
            </w:pPr>
          </w:p>
          <w:p w14:paraId="4917D148" w14:textId="77777777" w:rsidR="005854EF" w:rsidRDefault="005854EF" w:rsidP="005854EF">
            <w:pPr>
              <w:shd w:val="clear" w:color="auto" w:fill="FFFFFF" w:themeFill="background1"/>
              <w:spacing w:after="0"/>
              <w:jc w:val="both"/>
              <w:rPr>
                <w:rFonts w:eastAsiaTheme="minorEastAsia"/>
                <w:b/>
                <w:bCs/>
                <w:color w:val="000000" w:themeColor="text1"/>
                <w:sz w:val="20"/>
                <w:szCs w:val="20"/>
              </w:rPr>
            </w:pPr>
          </w:p>
          <w:p w14:paraId="137616AD" w14:textId="34E5E16B" w:rsidR="005854EF" w:rsidRPr="00B41E35" w:rsidRDefault="00ED7259" w:rsidP="005854EF">
            <w:pPr>
              <w:shd w:val="clear" w:color="auto" w:fill="FFFFFF" w:themeFill="background1"/>
              <w:spacing w:after="0"/>
              <w:jc w:val="both"/>
              <w:rPr>
                <w:b/>
                <w:bCs/>
                <w:szCs w:val="22"/>
              </w:rPr>
            </w:pPr>
            <w:r w:rsidRPr="00B41E35">
              <w:rPr>
                <w:b/>
                <w:bCs/>
                <w:szCs w:val="22"/>
              </w:rPr>
              <w:t xml:space="preserve">Feature Trends in </w:t>
            </w:r>
            <w:r w:rsidRPr="00B41E35">
              <w:rPr>
                <w:b/>
                <w:bCs/>
                <w:szCs w:val="22"/>
              </w:rPr>
              <w:t>Mexico - Alcoholic</w:t>
            </w:r>
            <w:r w:rsidRPr="00B41E35">
              <w:rPr>
                <w:b/>
                <w:bCs/>
                <w:szCs w:val="22"/>
              </w:rPr>
              <w:t xml:space="preserve"> Beverages</w:t>
            </w:r>
          </w:p>
          <w:p w14:paraId="767D6E7C" w14:textId="77777777" w:rsidR="00B41E35" w:rsidRPr="00B41E35" w:rsidRDefault="00B41E35" w:rsidP="00B41E35">
            <w:pPr>
              <w:pStyle w:val="Prrafodelista"/>
              <w:numPr>
                <w:ilvl w:val="0"/>
                <w:numId w:val="7"/>
              </w:numPr>
              <w:spacing w:before="240"/>
              <w:rPr>
                <w:rFonts w:ascii="Calibri" w:eastAsia="Calibri" w:hAnsi="Calibri" w:cs="Calibri"/>
                <w:b/>
                <w:bCs/>
                <w:sz w:val="22"/>
                <w:szCs w:val="22"/>
              </w:rPr>
            </w:pPr>
            <w:r w:rsidRPr="00B41E35">
              <w:rPr>
                <w:rFonts w:ascii="Calibri" w:eastAsia="Calibri" w:hAnsi="Calibri" w:cs="Calibri"/>
                <w:b/>
                <w:bCs/>
                <w:sz w:val="22"/>
                <w:szCs w:val="22"/>
              </w:rPr>
              <w:t xml:space="preserve">Growth in Premium and Craft Beverages: </w:t>
            </w:r>
            <w:r w:rsidRPr="00B41E35">
              <w:rPr>
                <w:rFonts w:ascii="Calibri" w:eastAsia="Calibri" w:hAnsi="Calibri" w:cs="Calibri"/>
                <w:sz w:val="22"/>
                <w:szCs w:val="22"/>
              </w:rPr>
              <w:t>There is a noticeable shift towards premium and craft alcoholic beverages, as consumers increasingly seek unique and high-quality drinking experiences.</w:t>
            </w:r>
          </w:p>
          <w:p w14:paraId="45046FFA" w14:textId="77777777" w:rsidR="00B41E35" w:rsidRPr="00B41E35" w:rsidRDefault="00B41E35" w:rsidP="00B41E35">
            <w:pPr>
              <w:pStyle w:val="Prrafodelista"/>
              <w:numPr>
                <w:ilvl w:val="0"/>
                <w:numId w:val="7"/>
              </w:numPr>
              <w:spacing w:before="240"/>
              <w:rPr>
                <w:rFonts w:ascii="Calibri" w:eastAsia="Calibri" w:hAnsi="Calibri" w:cs="Calibri"/>
                <w:b/>
                <w:bCs/>
                <w:sz w:val="22"/>
                <w:szCs w:val="22"/>
              </w:rPr>
            </w:pPr>
            <w:r w:rsidRPr="00B41E35">
              <w:rPr>
                <w:rFonts w:ascii="Calibri" w:eastAsia="Calibri" w:hAnsi="Calibri" w:cs="Calibri"/>
                <w:b/>
                <w:bCs/>
                <w:sz w:val="22"/>
                <w:szCs w:val="22"/>
              </w:rPr>
              <w:t xml:space="preserve">E-commerce Expansion: </w:t>
            </w:r>
            <w:r w:rsidRPr="00B41E35">
              <w:rPr>
                <w:rFonts w:ascii="Calibri" w:eastAsia="Calibri" w:hAnsi="Calibri" w:cs="Calibri"/>
                <w:sz w:val="22"/>
                <w:szCs w:val="22"/>
              </w:rPr>
              <w:t>The sale of alcoholic beverages through online platforms is on the rise, offering consumers convenience and access to a wider range of products, including premium and exotic options.</w:t>
            </w:r>
          </w:p>
          <w:p w14:paraId="56489712" w14:textId="77777777" w:rsidR="00B41E35" w:rsidRPr="00B41E35" w:rsidRDefault="00B41E35" w:rsidP="00B41E35">
            <w:pPr>
              <w:pStyle w:val="Prrafodelista"/>
              <w:numPr>
                <w:ilvl w:val="0"/>
                <w:numId w:val="7"/>
              </w:numPr>
              <w:spacing w:before="240"/>
              <w:rPr>
                <w:rFonts w:ascii="Calibri" w:eastAsia="Calibri" w:hAnsi="Calibri" w:cs="Calibri"/>
                <w:b/>
                <w:bCs/>
                <w:sz w:val="22"/>
                <w:szCs w:val="22"/>
              </w:rPr>
            </w:pPr>
            <w:r w:rsidRPr="00B41E35">
              <w:rPr>
                <w:rFonts w:ascii="Calibri" w:eastAsia="Calibri" w:hAnsi="Calibri" w:cs="Calibri"/>
                <w:b/>
                <w:bCs/>
                <w:sz w:val="22"/>
                <w:szCs w:val="22"/>
              </w:rPr>
              <w:t xml:space="preserve">Health-Conscious Alternatives: </w:t>
            </w:r>
            <w:r w:rsidRPr="00B41E35">
              <w:rPr>
                <w:rFonts w:ascii="Calibri" w:eastAsia="Calibri" w:hAnsi="Calibri" w:cs="Calibri"/>
                <w:sz w:val="22"/>
                <w:szCs w:val="22"/>
              </w:rPr>
              <w:t>There is an increasing demand for low-alcohol and alcohol-free beverages, reflecting a global trend towards healthier lifestyle choices.</w:t>
            </w:r>
          </w:p>
          <w:p w14:paraId="013AD0A9" w14:textId="023ACB12" w:rsidR="00FE6A3A" w:rsidRPr="00B41E35" w:rsidRDefault="00B41E35" w:rsidP="00B41E35">
            <w:pPr>
              <w:pStyle w:val="Prrafodelista"/>
              <w:numPr>
                <w:ilvl w:val="0"/>
                <w:numId w:val="7"/>
              </w:numPr>
              <w:spacing w:before="240"/>
              <w:rPr>
                <w:rFonts w:ascii="Calibri" w:eastAsia="Calibri" w:hAnsi="Calibri" w:cs="Calibri"/>
                <w:b/>
                <w:bCs/>
                <w:sz w:val="22"/>
                <w:szCs w:val="22"/>
              </w:rPr>
            </w:pPr>
            <w:r w:rsidRPr="00B41E35">
              <w:rPr>
                <w:rFonts w:ascii="Calibri" w:eastAsia="Calibri" w:hAnsi="Calibri" w:cs="Calibri"/>
                <w:b/>
                <w:bCs/>
                <w:sz w:val="22"/>
                <w:szCs w:val="22"/>
              </w:rPr>
              <w:t xml:space="preserve">Rising Wine Consumption: </w:t>
            </w:r>
            <w:r w:rsidRPr="00B41E35">
              <w:rPr>
                <w:rFonts w:ascii="Calibri" w:eastAsia="Calibri" w:hAnsi="Calibri" w:cs="Calibri"/>
                <w:sz w:val="22"/>
                <w:szCs w:val="22"/>
              </w:rPr>
              <w:t>Wine consumption is growing in Mexico, with over 67 million liters of wine imported in 2022. Efforts by the Mexican Wine Council to promote domestic wine consumption are expected to further drive this trend.</w:t>
            </w:r>
          </w:p>
        </w:tc>
      </w:tr>
      <w:bookmarkEnd w:id="0"/>
    </w:tbl>
    <w:p w14:paraId="05AF212A" w14:textId="77777777" w:rsidR="002E2B7E" w:rsidRDefault="002E2B7E"/>
    <w:sectPr w:rsidR="002E2B7E" w:rsidSect="00B667A2">
      <w:headerReference w:type="default" r:id="rId10"/>
      <w:footerReference w:type="default" r:id="rId11"/>
      <w:headerReference w:type="first" r:id="rId12"/>
      <w:footerReference w:type="first" r:id="rId13"/>
      <w:pgSz w:w="12240" w:h="15840"/>
      <w:pgMar w:top="1440" w:right="1440" w:bottom="144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A2EB" w14:textId="77777777" w:rsidR="009B1BB5" w:rsidRDefault="009B1BB5" w:rsidP="00B667A2">
      <w:pPr>
        <w:spacing w:after="0"/>
      </w:pPr>
      <w:r>
        <w:separator/>
      </w:r>
    </w:p>
  </w:endnote>
  <w:endnote w:type="continuationSeparator" w:id="0">
    <w:p w14:paraId="1886C8EC" w14:textId="77777777" w:rsidR="009B1BB5" w:rsidRDefault="009B1BB5" w:rsidP="00B667A2">
      <w:pPr>
        <w:spacing w:after="0"/>
      </w:pPr>
      <w:r>
        <w:continuationSeparator/>
      </w:r>
    </w:p>
  </w:endnote>
  <w:endnote w:type="continuationNotice" w:id="1">
    <w:p w14:paraId="1B918703" w14:textId="77777777" w:rsidR="009B1BB5" w:rsidRDefault="009B1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10"/>
      <w:gridCol w:w="2868"/>
      <w:gridCol w:w="3282"/>
    </w:tblGrid>
    <w:tr w:rsidR="00A74F21" w:rsidRPr="00306174" w14:paraId="3D34A6E1" w14:textId="77777777">
      <w:trPr>
        <w:trHeight w:val="627"/>
      </w:trPr>
      <w:tc>
        <w:tcPr>
          <w:tcW w:w="3596" w:type="dxa"/>
          <w:shd w:val="clear" w:color="auto" w:fill="auto"/>
          <w:vAlign w:val="center"/>
        </w:tcPr>
        <w:p w14:paraId="38DFCE12" w14:textId="77777777" w:rsidR="00B667A2" w:rsidRPr="00306174" w:rsidRDefault="00B667A2">
          <w:pPr>
            <w:pStyle w:val="Contacts"/>
          </w:pPr>
          <w:r>
            <w:rPr>
              <w:noProof/>
              <w:lang w:eastAsia="en-AU"/>
            </w:rPr>
            <w:drawing>
              <wp:inline distT="0" distB="0" distL="0" distR="0" wp14:anchorId="58B0814A" wp14:editId="065CEB3F">
                <wp:extent cx="218274" cy="218274"/>
                <wp:effectExtent l="0" t="0" r="0" b="0"/>
                <wp:docPr id="1580129469" name="Graphic 1580129469"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94372" name="Graphic 1713694372" descr="Curso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892" cy="223892"/>
                        </a:xfrm>
                        <a:prstGeom prst="rect">
                          <a:avLst/>
                        </a:prstGeom>
                      </pic:spPr>
                    </pic:pic>
                  </a:graphicData>
                </a:graphic>
              </wp:inline>
            </w:drawing>
          </w:r>
        </w:p>
      </w:tc>
      <w:tc>
        <w:tcPr>
          <w:tcW w:w="3597" w:type="dxa"/>
          <w:shd w:val="clear" w:color="auto" w:fill="auto"/>
          <w:vAlign w:val="center"/>
        </w:tcPr>
        <w:p w14:paraId="7CF1606D" w14:textId="77777777" w:rsidR="00B667A2" w:rsidRPr="00306174" w:rsidRDefault="00B667A2">
          <w:pPr>
            <w:pStyle w:val="Contacts"/>
          </w:pPr>
          <w:r>
            <w:rPr>
              <w:noProof/>
              <w:lang w:eastAsia="en-AU"/>
            </w:rPr>
            <w:drawing>
              <wp:inline distT="0" distB="0" distL="0" distR="0" wp14:anchorId="35B990ED" wp14:editId="2AF9A10D">
                <wp:extent cx="168965" cy="168965"/>
                <wp:effectExtent l="0" t="0" r="2540" b="2540"/>
                <wp:docPr id="1325128303" name="Graphic 1325128303"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05587" name="Graphic 432305587" descr="Receiver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3826" cy="173826"/>
                        </a:xfrm>
                        <a:prstGeom prst="rect">
                          <a:avLst/>
                        </a:prstGeom>
                      </pic:spPr>
                    </pic:pic>
                  </a:graphicData>
                </a:graphic>
              </wp:inline>
            </w:drawing>
          </w:r>
        </w:p>
      </w:tc>
      <w:tc>
        <w:tcPr>
          <w:tcW w:w="3597" w:type="dxa"/>
          <w:shd w:val="clear" w:color="auto" w:fill="auto"/>
          <w:vAlign w:val="center"/>
        </w:tcPr>
        <w:p w14:paraId="530D3846" w14:textId="77777777" w:rsidR="00B667A2" w:rsidRPr="00306174" w:rsidRDefault="00B667A2">
          <w:pPr>
            <w:pStyle w:val="Contacts"/>
          </w:pPr>
          <w:r>
            <w:rPr>
              <w:noProof/>
              <w:lang w:eastAsia="en-AU"/>
            </w:rPr>
            <mc:AlternateContent>
              <mc:Choice Requires="wps">
                <w:drawing>
                  <wp:anchor distT="0" distB="0" distL="114300" distR="114300" simplePos="0" relativeHeight="251658243" behindDoc="0" locked="0" layoutInCell="1" allowOverlap="1" wp14:anchorId="45A4381A" wp14:editId="4809291E">
                    <wp:simplePos x="0" y="0"/>
                    <wp:positionH relativeFrom="margin">
                      <wp:posOffset>1131570</wp:posOffset>
                    </wp:positionH>
                    <wp:positionV relativeFrom="paragraph">
                      <wp:posOffset>-56515</wp:posOffset>
                    </wp:positionV>
                    <wp:extent cx="923925" cy="304800"/>
                    <wp:effectExtent l="0" t="0" r="9525" b="0"/>
                    <wp:wrapNone/>
                    <wp:docPr id="628184861" name="Text Box 4"/>
                    <wp:cNvGraphicFramePr/>
                    <a:graphic xmlns:a="http://schemas.openxmlformats.org/drawingml/2006/main">
                      <a:graphicData uri="http://schemas.microsoft.com/office/word/2010/wordprocessingShape">
                        <wps:wsp>
                          <wps:cNvSpPr txBox="1"/>
                          <wps:spPr>
                            <a:xfrm>
                              <a:off x="0" y="0"/>
                              <a:ext cx="923925" cy="304800"/>
                            </a:xfrm>
                            <a:prstGeom prst="rect">
                              <a:avLst/>
                            </a:prstGeom>
                            <a:solidFill>
                              <a:schemeClr val="lt1"/>
                            </a:solidFill>
                            <a:ln w="6350">
                              <a:noFill/>
                            </a:ln>
                          </wps:spPr>
                          <wps:txbx>
                            <w:txbxContent>
                              <w:p w14:paraId="2A172E25" w14:textId="77777777" w:rsidR="00B667A2" w:rsidRPr="0029141E" w:rsidRDefault="00B667A2">
                                <w:pPr>
                                  <w:jc w:val="right"/>
                                  <w:rPr>
                                    <w:color w:val="44546A"/>
                                    <w:sz w:val="20"/>
                                    <w:szCs w:val="20"/>
                                  </w:rPr>
                                </w:pPr>
                                <w:r w:rsidRPr="0029141E">
                                  <w:rPr>
                                    <w:color w:val="44546A"/>
                                    <w:sz w:val="20"/>
                                    <w:szCs w:val="20"/>
                                  </w:rPr>
                                  <w:t xml:space="preserve">Page </w:t>
                                </w:r>
                                <w:r w:rsidRPr="0029141E">
                                  <w:rPr>
                                    <w:color w:val="44546A"/>
                                    <w:sz w:val="20"/>
                                    <w:szCs w:val="20"/>
                                  </w:rPr>
                                  <w:fldChar w:fldCharType="begin"/>
                                </w:r>
                                <w:r w:rsidRPr="0029141E">
                                  <w:rPr>
                                    <w:color w:val="44546A"/>
                                    <w:sz w:val="20"/>
                                    <w:szCs w:val="20"/>
                                  </w:rPr>
                                  <w:instrText xml:space="preserve"> PAGE   \* MERGEFORMAT </w:instrText>
                                </w:r>
                                <w:r w:rsidRPr="0029141E">
                                  <w:rPr>
                                    <w:color w:val="44546A"/>
                                    <w:sz w:val="20"/>
                                    <w:szCs w:val="20"/>
                                  </w:rPr>
                                  <w:fldChar w:fldCharType="separate"/>
                                </w:r>
                                <w:r w:rsidRPr="0029141E">
                                  <w:rPr>
                                    <w:noProof/>
                                    <w:color w:val="44546A"/>
                                    <w:sz w:val="20"/>
                                    <w:szCs w:val="20"/>
                                  </w:rPr>
                                  <w:t>1</w:t>
                                </w:r>
                                <w:r w:rsidRPr="0029141E">
                                  <w:rPr>
                                    <w:noProof/>
                                    <w:color w:val="44546A"/>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4381A" id="_x0000_t202" coordsize="21600,21600" o:spt="202" path="m,l,21600r21600,l21600,xe">
                    <v:stroke joinstyle="miter"/>
                    <v:path gradientshapeok="t" o:connecttype="rect"/>
                  </v:shapetype>
                  <v:shape id="Text Box 4" o:spid="_x0000_s1026" type="#_x0000_t202" style="position:absolute;left:0;text-align:left;margin-left:89.1pt;margin-top:-4.45pt;width:72.75pt;height:2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" fillcolor="white [3201]" stroked="f" strokeweight=".5pt">
                    <v:textbox>
                      <w:txbxContent>
                        <w:p w14:paraId="2A172E25" w14:textId="77777777" w:rsidR="00B667A2" w:rsidRPr="0029141E" w:rsidRDefault="00B667A2">
                          <w:pPr>
                            <w:jc w:val="right"/>
                            <w:rPr>
                              <w:color w:val="44546A"/>
                              <w:sz w:val="20"/>
                              <w:szCs w:val="20"/>
                            </w:rPr>
                          </w:pPr>
                          <w:r w:rsidRPr="0029141E">
                            <w:rPr>
                              <w:color w:val="44546A"/>
                              <w:sz w:val="20"/>
                              <w:szCs w:val="20"/>
                            </w:rPr>
                            <w:t xml:space="preserve">Page </w:t>
                          </w:r>
                          <w:r w:rsidRPr="0029141E">
                            <w:rPr>
                              <w:color w:val="44546A"/>
                              <w:sz w:val="20"/>
                              <w:szCs w:val="20"/>
                            </w:rPr>
                            <w:fldChar w:fldCharType="begin"/>
                          </w:r>
                          <w:r w:rsidRPr="0029141E">
                            <w:rPr>
                              <w:color w:val="44546A"/>
                              <w:sz w:val="20"/>
                              <w:szCs w:val="20"/>
                            </w:rPr>
                            <w:instrText xml:space="preserve"> PAGE   \* MERGEFORMAT </w:instrText>
                          </w:r>
                          <w:r w:rsidRPr="0029141E">
                            <w:rPr>
                              <w:color w:val="44546A"/>
                              <w:sz w:val="20"/>
                              <w:szCs w:val="20"/>
                            </w:rPr>
                            <w:fldChar w:fldCharType="separate"/>
                          </w:r>
                          <w:r w:rsidRPr="0029141E">
                            <w:rPr>
                              <w:noProof/>
                              <w:color w:val="44546A"/>
                              <w:sz w:val="20"/>
                              <w:szCs w:val="20"/>
                            </w:rPr>
                            <w:t>1</w:t>
                          </w:r>
                          <w:r w:rsidRPr="0029141E">
                            <w:rPr>
                              <w:noProof/>
                              <w:color w:val="44546A"/>
                              <w:sz w:val="20"/>
                              <w:szCs w:val="20"/>
                            </w:rPr>
                            <w:fldChar w:fldCharType="end"/>
                          </w:r>
                        </w:p>
                      </w:txbxContent>
                    </v:textbox>
                    <w10:wrap anchorx="margin"/>
                  </v:shape>
                </w:pict>
              </mc:Fallback>
            </mc:AlternateContent>
          </w:r>
          <w:r>
            <w:rPr>
              <w:noProof/>
              <w:lang w:eastAsia="en-AU"/>
            </w:rPr>
            <w:drawing>
              <wp:inline distT="0" distB="0" distL="0" distR="0" wp14:anchorId="227B3E6A" wp14:editId="6D162C2A">
                <wp:extent cx="188622" cy="188622"/>
                <wp:effectExtent l="0" t="0" r="1905" b="1905"/>
                <wp:docPr id="642434971" name="Graphic 642434971"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74741" name="Graphic 397474741"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3474" cy="193474"/>
                        </a:xfrm>
                        <a:prstGeom prst="rect">
                          <a:avLst/>
                        </a:prstGeom>
                      </pic:spPr>
                    </pic:pic>
                  </a:graphicData>
                </a:graphic>
              </wp:inline>
            </w:drawing>
          </w:r>
        </w:p>
      </w:tc>
    </w:tr>
    <w:tr w:rsidR="00A74F21" w:rsidRPr="00306174" w14:paraId="679DEFB3" w14:textId="77777777">
      <w:tc>
        <w:tcPr>
          <w:tcW w:w="3596" w:type="dxa"/>
          <w:shd w:val="clear" w:color="auto" w:fill="auto"/>
          <w:vAlign w:val="center"/>
        </w:tcPr>
        <w:p w14:paraId="27F2CA39" w14:textId="77777777" w:rsidR="00B667A2" w:rsidRPr="00306174" w:rsidRDefault="00B667A2">
          <w:pPr>
            <w:pStyle w:val="Contacts"/>
          </w:pPr>
          <w:r>
            <w:rPr>
              <w:noProof/>
            </w:rPr>
            <mc:AlternateContent>
              <mc:Choice Requires="wps">
                <w:drawing>
                  <wp:anchor distT="0" distB="0" distL="114300" distR="114300" simplePos="0" relativeHeight="251658240" behindDoc="0" locked="0" layoutInCell="1" allowOverlap="1" wp14:anchorId="06A9484A" wp14:editId="2746EA45">
                    <wp:simplePos x="0" y="0"/>
                    <wp:positionH relativeFrom="column">
                      <wp:posOffset>0</wp:posOffset>
                    </wp:positionH>
                    <wp:positionV relativeFrom="paragraph">
                      <wp:posOffset>18415</wp:posOffset>
                    </wp:positionV>
                    <wp:extent cx="5943600" cy="0"/>
                    <wp:effectExtent l="0" t="19050" r="19050" b="19050"/>
                    <wp:wrapNone/>
                    <wp:docPr id="2079994672" name="Straight Connector 207999467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45993" id="Straight Connector 207999467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" strokecolor="#0f4761 [2404]" strokeweight="2.25pt">
                    <v:stroke joinstyle="miter"/>
                  </v:line>
                </w:pict>
              </mc:Fallback>
            </mc:AlternateContent>
          </w:r>
        </w:p>
      </w:tc>
      <w:tc>
        <w:tcPr>
          <w:tcW w:w="3597" w:type="dxa"/>
          <w:shd w:val="clear" w:color="auto" w:fill="auto"/>
          <w:vAlign w:val="center"/>
        </w:tcPr>
        <w:p w14:paraId="2844C74C" w14:textId="77777777" w:rsidR="00B667A2" w:rsidRPr="00306174" w:rsidRDefault="00B667A2">
          <w:pPr>
            <w:pStyle w:val="Contacts"/>
          </w:pPr>
        </w:p>
      </w:tc>
      <w:tc>
        <w:tcPr>
          <w:tcW w:w="3597" w:type="dxa"/>
          <w:shd w:val="clear" w:color="auto" w:fill="auto"/>
          <w:vAlign w:val="center"/>
        </w:tcPr>
        <w:p w14:paraId="719E793C" w14:textId="77777777" w:rsidR="00B667A2" w:rsidRPr="00306174" w:rsidRDefault="00B667A2">
          <w:pPr>
            <w:pStyle w:val="Contacts"/>
          </w:pPr>
        </w:p>
      </w:tc>
    </w:tr>
    <w:tr w:rsidR="00A74F21" w:rsidRPr="00306174" w14:paraId="04B3FDAB" w14:textId="77777777">
      <w:tc>
        <w:tcPr>
          <w:tcW w:w="3596" w:type="dxa"/>
          <w:shd w:val="clear" w:color="auto" w:fill="auto"/>
          <w:vAlign w:val="center"/>
        </w:tcPr>
        <w:p w14:paraId="31019E70" w14:textId="77777777" w:rsidR="00B667A2" w:rsidRPr="00306174" w:rsidRDefault="00B667A2">
          <w:pPr>
            <w:pStyle w:val="Contacts"/>
          </w:pPr>
          <w:r>
            <w:t>www.wusata.org</w:t>
          </w:r>
        </w:p>
      </w:tc>
      <w:tc>
        <w:tcPr>
          <w:tcW w:w="3597" w:type="dxa"/>
          <w:shd w:val="clear" w:color="auto" w:fill="auto"/>
          <w:vAlign w:val="center"/>
        </w:tcPr>
        <w:p w14:paraId="2628048F" w14:textId="77777777" w:rsidR="00B667A2" w:rsidRPr="00306174" w:rsidRDefault="00B667A2">
          <w:pPr>
            <w:pStyle w:val="Contacts"/>
          </w:pPr>
          <w:r>
            <w:t>1-360-693-3373</w:t>
          </w:r>
        </w:p>
      </w:tc>
      <w:tc>
        <w:tcPr>
          <w:tcW w:w="3597" w:type="dxa"/>
          <w:shd w:val="clear" w:color="auto" w:fill="auto"/>
          <w:vAlign w:val="center"/>
        </w:tcPr>
        <w:p w14:paraId="68439B91" w14:textId="77777777" w:rsidR="00B667A2" w:rsidRPr="00306174" w:rsidRDefault="00B667A2">
          <w:pPr>
            <w:pStyle w:val="Contacts"/>
          </w:pPr>
          <w:r>
            <w:t>export@wusata.org</w:t>
          </w:r>
        </w:p>
      </w:tc>
    </w:tr>
  </w:tbl>
  <w:p w14:paraId="0817437E" w14:textId="77777777" w:rsidR="00B667A2" w:rsidRDefault="00B667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10"/>
      <w:gridCol w:w="2868"/>
      <w:gridCol w:w="3282"/>
    </w:tblGrid>
    <w:tr w:rsidR="00A74F21" w:rsidRPr="00306174" w14:paraId="6F726C8C" w14:textId="77777777">
      <w:trPr>
        <w:trHeight w:val="627"/>
      </w:trPr>
      <w:tc>
        <w:tcPr>
          <w:tcW w:w="3596" w:type="dxa"/>
          <w:shd w:val="clear" w:color="auto" w:fill="auto"/>
          <w:vAlign w:val="center"/>
        </w:tcPr>
        <w:p w14:paraId="69D9DF38" w14:textId="77777777" w:rsidR="00B667A2" w:rsidRPr="00306174" w:rsidRDefault="00B667A2">
          <w:pPr>
            <w:pStyle w:val="Contacts"/>
          </w:pPr>
          <w:r>
            <w:rPr>
              <w:noProof/>
              <w:lang w:eastAsia="en-AU"/>
            </w:rPr>
            <w:drawing>
              <wp:inline distT="0" distB="0" distL="0" distR="0" wp14:anchorId="36EF7F42" wp14:editId="1CF1DE1F">
                <wp:extent cx="218274" cy="218274"/>
                <wp:effectExtent l="0" t="0" r="0" b="0"/>
                <wp:docPr id="438610811" name="Graphic 43861081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94372" name="Graphic 1713694372" descr="Curso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892" cy="223892"/>
                        </a:xfrm>
                        <a:prstGeom prst="rect">
                          <a:avLst/>
                        </a:prstGeom>
                      </pic:spPr>
                    </pic:pic>
                  </a:graphicData>
                </a:graphic>
              </wp:inline>
            </w:drawing>
          </w:r>
        </w:p>
      </w:tc>
      <w:tc>
        <w:tcPr>
          <w:tcW w:w="3597" w:type="dxa"/>
          <w:shd w:val="clear" w:color="auto" w:fill="auto"/>
          <w:vAlign w:val="center"/>
        </w:tcPr>
        <w:p w14:paraId="665553D7" w14:textId="77777777" w:rsidR="00B667A2" w:rsidRPr="00306174" w:rsidRDefault="00B667A2">
          <w:pPr>
            <w:pStyle w:val="Contacts"/>
          </w:pPr>
          <w:r>
            <w:rPr>
              <w:noProof/>
              <w:lang w:eastAsia="en-AU"/>
            </w:rPr>
            <w:drawing>
              <wp:inline distT="0" distB="0" distL="0" distR="0" wp14:anchorId="05E30842" wp14:editId="71C079E8">
                <wp:extent cx="168965" cy="168965"/>
                <wp:effectExtent l="0" t="0" r="2540" b="2540"/>
                <wp:docPr id="2038838476" name="Graphic 2038838476"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05587" name="Graphic 432305587" descr="Receiver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3826" cy="173826"/>
                        </a:xfrm>
                        <a:prstGeom prst="rect">
                          <a:avLst/>
                        </a:prstGeom>
                      </pic:spPr>
                    </pic:pic>
                  </a:graphicData>
                </a:graphic>
              </wp:inline>
            </w:drawing>
          </w:r>
        </w:p>
      </w:tc>
      <w:tc>
        <w:tcPr>
          <w:tcW w:w="3597" w:type="dxa"/>
          <w:shd w:val="clear" w:color="auto" w:fill="auto"/>
          <w:vAlign w:val="center"/>
        </w:tcPr>
        <w:p w14:paraId="727E398B" w14:textId="77777777" w:rsidR="00B667A2" w:rsidRPr="00306174" w:rsidRDefault="00B667A2">
          <w:pPr>
            <w:pStyle w:val="Contacts"/>
          </w:pPr>
          <w:r>
            <w:rPr>
              <w:noProof/>
              <w:lang w:eastAsia="en-AU"/>
            </w:rPr>
            <mc:AlternateContent>
              <mc:Choice Requires="wps">
                <w:drawing>
                  <wp:anchor distT="0" distB="0" distL="114300" distR="114300" simplePos="0" relativeHeight="251658242" behindDoc="0" locked="0" layoutInCell="1" allowOverlap="1" wp14:anchorId="0011A063" wp14:editId="3F42A70B">
                    <wp:simplePos x="0" y="0"/>
                    <wp:positionH relativeFrom="column">
                      <wp:posOffset>1212215</wp:posOffset>
                    </wp:positionH>
                    <wp:positionV relativeFrom="paragraph">
                      <wp:posOffset>-20955</wp:posOffset>
                    </wp:positionV>
                    <wp:extent cx="847725" cy="304800"/>
                    <wp:effectExtent l="0" t="0" r="9525" b="0"/>
                    <wp:wrapNone/>
                    <wp:docPr id="736715357" name="Text Box 4"/>
                    <wp:cNvGraphicFramePr/>
                    <a:graphic xmlns:a="http://schemas.openxmlformats.org/drawingml/2006/main">
                      <a:graphicData uri="http://schemas.microsoft.com/office/word/2010/wordprocessingShape">
                        <wps:wsp>
                          <wps:cNvSpPr txBox="1"/>
                          <wps:spPr>
                            <a:xfrm>
                              <a:off x="0" y="0"/>
                              <a:ext cx="847725" cy="304800"/>
                            </a:xfrm>
                            <a:prstGeom prst="rect">
                              <a:avLst/>
                            </a:prstGeom>
                            <a:solidFill>
                              <a:schemeClr val="lt1"/>
                            </a:solidFill>
                            <a:ln w="6350">
                              <a:noFill/>
                            </a:ln>
                          </wps:spPr>
                          <wps:txbx>
                            <w:txbxContent>
                              <w:p w14:paraId="6F329775" w14:textId="77777777" w:rsidR="00B667A2" w:rsidRPr="0029141E" w:rsidRDefault="00B667A2">
                                <w:pPr>
                                  <w:jc w:val="right"/>
                                  <w:rPr>
                                    <w:color w:val="44546A"/>
                                    <w:sz w:val="20"/>
                                    <w:szCs w:val="22"/>
                                  </w:rPr>
                                </w:pPr>
                                <w:r w:rsidRPr="0029141E">
                                  <w:rPr>
                                    <w:color w:val="44546A"/>
                                    <w:sz w:val="20"/>
                                    <w:szCs w:val="22"/>
                                  </w:rPr>
                                  <w:t xml:space="preserve">Page </w:t>
                                </w:r>
                                <w:r w:rsidRPr="0029141E">
                                  <w:rPr>
                                    <w:color w:val="44546A"/>
                                    <w:sz w:val="20"/>
                                    <w:szCs w:val="22"/>
                                  </w:rPr>
                                  <w:fldChar w:fldCharType="begin"/>
                                </w:r>
                                <w:r w:rsidRPr="0029141E">
                                  <w:rPr>
                                    <w:color w:val="44546A"/>
                                    <w:sz w:val="20"/>
                                    <w:szCs w:val="22"/>
                                  </w:rPr>
                                  <w:instrText xml:space="preserve"> PAGE   \* MERGEFORMAT </w:instrText>
                                </w:r>
                                <w:r w:rsidRPr="0029141E">
                                  <w:rPr>
                                    <w:color w:val="44546A"/>
                                    <w:sz w:val="20"/>
                                    <w:szCs w:val="22"/>
                                  </w:rPr>
                                  <w:fldChar w:fldCharType="separate"/>
                                </w:r>
                                <w:r w:rsidRPr="0029141E">
                                  <w:rPr>
                                    <w:noProof/>
                                    <w:color w:val="44546A"/>
                                    <w:sz w:val="20"/>
                                    <w:szCs w:val="22"/>
                                  </w:rPr>
                                  <w:t>1</w:t>
                                </w:r>
                                <w:r w:rsidRPr="0029141E">
                                  <w:rPr>
                                    <w:noProof/>
                                    <w:color w:val="44546A"/>
                                    <w:sz w:val="20"/>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1A063" id="_x0000_t202" coordsize="21600,21600" o:spt="202" path="m,l,21600r21600,l21600,xe">
                    <v:stroke joinstyle="miter"/>
                    <v:path gradientshapeok="t" o:connecttype="rect"/>
                  </v:shapetype>
                  <v:shape id="_x0000_s1028" type="#_x0000_t202" style="position:absolute;left:0;text-align:left;margin-left:95.45pt;margin-top:-1.65pt;width:66.75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" fillcolor="white [3201]" stroked="f" strokeweight=".5pt">
                    <v:textbox>
                      <w:txbxContent>
                        <w:p w14:paraId="6F329775" w14:textId="77777777" w:rsidR="00B667A2" w:rsidRPr="0029141E" w:rsidRDefault="00B667A2">
                          <w:pPr>
                            <w:jc w:val="right"/>
                            <w:rPr>
                              <w:color w:val="44546A"/>
                              <w:sz w:val="20"/>
                              <w:szCs w:val="22"/>
                            </w:rPr>
                          </w:pPr>
                          <w:r w:rsidRPr="0029141E">
                            <w:rPr>
                              <w:color w:val="44546A"/>
                              <w:sz w:val="20"/>
                              <w:szCs w:val="22"/>
                            </w:rPr>
                            <w:t xml:space="preserve">Page </w:t>
                          </w:r>
                          <w:r w:rsidRPr="0029141E">
                            <w:rPr>
                              <w:color w:val="44546A"/>
                              <w:sz w:val="20"/>
                              <w:szCs w:val="22"/>
                            </w:rPr>
                            <w:fldChar w:fldCharType="begin"/>
                          </w:r>
                          <w:r w:rsidRPr="0029141E">
                            <w:rPr>
                              <w:color w:val="44546A"/>
                              <w:sz w:val="20"/>
                              <w:szCs w:val="22"/>
                            </w:rPr>
                            <w:instrText xml:space="preserve"> PAGE   \* MERGEFORMAT </w:instrText>
                          </w:r>
                          <w:r w:rsidRPr="0029141E">
                            <w:rPr>
                              <w:color w:val="44546A"/>
                              <w:sz w:val="20"/>
                              <w:szCs w:val="22"/>
                            </w:rPr>
                            <w:fldChar w:fldCharType="separate"/>
                          </w:r>
                          <w:r w:rsidRPr="0029141E">
                            <w:rPr>
                              <w:noProof/>
                              <w:color w:val="44546A"/>
                              <w:sz w:val="20"/>
                              <w:szCs w:val="22"/>
                            </w:rPr>
                            <w:t>1</w:t>
                          </w:r>
                          <w:r w:rsidRPr="0029141E">
                            <w:rPr>
                              <w:noProof/>
                              <w:color w:val="44546A"/>
                              <w:sz w:val="20"/>
                              <w:szCs w:val="22"/>
                            </w:rPr>
                            <w:fldChar w:fldCharType="end"/>
                          </w:r>
                        </w:p>
                      </w:txbxContent>
                    </v:textbox>
                  </v:shape>
                </w:pict>
              </mc:Fallback>
            </mc:AlternateContent>
          </w:r>
          <w:r>
            <w:rPr>
              <w:noProof/>
              <w:lang w:eastAsia="en-AU"/>
            </w:rPr>
            <w:drawing>
              <wp:inline distT="0" distB="0" distL="0" distR="0" wp14:anchorId="7B0F29DC" wp14:editId="0FC5D4BC">
                <wp:extent cx="188622" cy="188622"/>
                <wp:effectExtent l="0" t="0" r="1905" b="1905"/>
                <wp:docPr id="1618555898" name="Graphic 161855589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74741" name="Graphic 397474741"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3474" cy="193474"/>
                        </a:xfrm>
                        <a:prstGeom prst="rect">
                          <a:avLst/>
                        </a:prstGeom>
                      </pic:spPr>
                    </pic:pic>
                  </a:graphicData>
                </a:graphic>
              </wp:inline>
            </w:drawing>
          </w:r>
        </w:p>
      </w:tc>
    </w:tr>
    <w:tr w:rsidR="00A74F21" w:rsidRPr="00306174" w14:paraId="6C958697" w14:textId="77777777">
      <w:tc>
        <w:tcPr>
          <w:tcW w:w="3596" w:type="dxa"/>
          <w:shd w:val="clear" w:color="auto" w:fill="auto"/>
          <w:vAlign w:val="center"/>
        </w:tcPr>
        <w:p w14:paraId="13BB3C29" w14:textId="77777777" w:rsidR="00B667A2" w:rsidRPr="00306174" w:rsidRDefault="00B667A2">
          <w:pPr>
            <w:pStyle w:val="Contacts"/>
          </w:pPr>
          <w:r>
            <w:rPr>
              <w:noProof/>
            </w:rPr>
            <mc:AlternateContent>
              <mc:Choice Requires="wps">
                <w:drawing>
                  <wp:anchor distT="0" distB="0" distL="114300" distR="114300" simplePos="0" relativeHeight="251658241" behindDoc="0" locked="0" layoutInCell="1" allowOverlap="1" wp14:anchorId="337EF4DB" wp14:editId="2884571E">
                    <wp:simplePos x="0" y="0"/>
                    <wp:positionH relativeFrom="column">
                      <wp:posOffset>0</wp:posOffset>
                    </wp:positionH>
                    <wp:positionV relativeFrom="paragraph">
                      <wp:posOffset>18415</wp:posOffset>
                    </wp:positionV>
                    <wp:extent cx="5943600" cy="0"/>
                    <wp:effectExtent l="0" t="19050" r="19050" b="19050"/>
                    <wp:wrapNone/>
                    <wp:docPr id="608355881" name="Straight Connector 608355881"/>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65834" id="Straight Connector 60835588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" strokecolor="#0f4761 [2404]" strokeweight="2.25pt">
                    <v:stroke joinstyle="miter"/>
                  </v:line>
                </w:pict>
              </mc:Fallback>
            </mc:AlternateContent>
          </w:r>
        </w:p>
      </w:tc>
      <w:tc>
        <w:tcPr>
          <w:tcW w:w="3597" w:type="dxa"/>
          <w:shd w:val="clear" w:color="auto" w:fill="auto"/>
          <w:vAlign w:val="center"/>
        </w:tcPr>
        <w:p w14:paraId="10FFA9C5" w14:textId="77777777" w:rsidR="00B667A2" w:rsidRPr="00306174" w:rsidRDefault="00B667A2">
          <w:pPr>
            <w:pStyle w:val="Contacts"/>
          </w:pPr>
        </w:p>
      </w:tc>
      <w:tc>
        <w:tcPr>
          <w:tcW w:w="3597" w:type="dxa"/>
          <w:shd w:val="clear" w:color="auto" w:fill="auto"/>
          <w:vAlign w:val="center"/>
        </w:tcPr>
        <w:p w14:paraId="3B2098DF" w14:textId="77777777" w:rsidR="00B667A2" w:rsidRPr="00306174" w:rsidRDefault="00B667A2">
          <w:pPr>
            <w:pStyle w:val="Contacts"/>
          </w:pPr>
        </w:p>
      </w:tc>
    </w:tr>
    <w:tr w:rsidR="00A74F21" w:rsidRPr="00306174" w14:paraId="418850A5" w14:textId="77777777">
      <w:tc>
        <w:tcPr>
          <w:tcW w:w="3596" w:type="dxa"/>
          <w:shd w:val="clear" w:color="auto" w:fill="auto"/>
          <w:vAlign w:val="center"/>
        </w:tcPr>
        <w:p w14:paraId="3F59380E" w14:textId="77777777" w:rsidR="00B667A2" w:rsidRPr="00306174" w:rsidRDefault="00B667A2">
          <w:pPr>
            <w:pStyle w:val="Contacts"/>
          </w:pPr>
          <w:r>
            <w:t>www.wusata.org</w:t>
          </w:r>
        </w:p>
      </w:tc>
      <w:tc>
        <w:tcPr>
          <w:tcW w:w="3597" w:type="dxa"/>
          <w:shd w:val="clear" w:color="auto" w:fill="auto"/>
          <w:vAlign w:val="center"/>
        </w:tcPr>
        <w:p w14:paraId="5CC84BD3" w14:textId="77777777" w:rsidR="00B667A2" w:rsidRPr="00306174" w:rsidRDefault="00B667A2">
          <w:pPr>
            <w:pStyle w:val="Contacts"/>
          </w:pPr>
          <w:r>
            <w:t>1-360-693-3373</w:t>
          </w:r>
        </w:p>
      </w:tc>
      <w:tc>
        <w:tcPr>
          <w:tcW w:w="3597" w:type="dxa"/>
          <w:shd w:val="clear" w:color="auto" w:fill="auto"/>
          <w:vAlign w:val="center"/>
        </w:tcPr>
        <w:p w14:paraId="0B11B639" w14:textId="77777777" w:rsidR="00B667A2" w:rsidRPr="00306174" w:rsidRDefault="00B667A2">
          <w:pPr>
            <w:pStyle w:val="Contacts"/>
          </w:pPr>
          <w:r>
            <w:t>export@wusata.org</w:t>
          </w:r>
        </w:p>
      </w:tc>
    </w:tr>
  </w:tbl>
  <w:p w14:paraId="258A9CAA" w14:textId="77777777" w:rsidR="00B667A2" w:rsidRDefault="00B66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811F" w14:textId="77777777" w:rsidR="009B1BB5" w:rsidRDefault="009B1BB5" w:rsidP="00B667A2">
      <w:pPr>
        <w:spacing w:after="0"/>
      </w:pPr>
      <w:r>
        <w:separator/>
      </w:r>
    </w:p>
  </w:footnote>
  <w:footnote w:type="continuationSeparator" w:id="0">
    <w:p w14:paraId="635BB641" w14:textId="77777777" w:rsidR="009B1BB5" w:rsidRDefault="009B1BB5" w:rsidP="00B667A2">
      <w:pPr>
        <w:spacing w:after="0"/>
      </w:pPr>
      <w:r>
        <w:continuationSeparator/>
      </w:r>
    </w:p>
  </w:footnote>
  <w:footnote w:type="continuationNotice" w:id="1">
    <w:p w14:paraId="5435FA19" w14:textId="77777777" w:rsidR="009B1BB5" w:rsidRDefault="009B1B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42A0" w14:textId="77777777" w:rsidR="00B667A2" w:rsidRDefault="00B667A2">
    <w:pPr>
      <w:pStyle w:val="Encabezado"/>
      <w:tabs>
        <w:tab w:val="clear" w:pos="4680"/>
        <w:tab w:val="clear" w:pos="9360"/>
        <w:tab w:val="left" w:pos="3475"/>
      </w:tabs>
      <w:spacing w:after="160"/>
      <w:ind w:left="144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44BE" w14:textId="77D1263A" w:rsidR="00192271" w:rsidRPr="00DC4901" w:rsidRDefault="00192271" w:rsidP="00192271">
    <w:pPr>
      <w:spacing w:before="240" w:after="0"/>
      <w:ind w:left="1440"/>
      <w:jc w:val="both"/>
      <w:rPr>
        <w:rFonts w:ascii="Verdana" w:hAnsi="Verdana"/>
        <w:b/>
        <w:bCs/>
        <w:sz w:val="20"/>
        <w:szCs w:val="20"/>
      </w:rPr>
    </w:pPr>
    <w:r w:rsidRPr="00DC4901">
      <w:rPr>
        <w:rFonts w:ascii="Verdana" w:hAnsi="Verdana"/>
        <w:b/>
        <w:bCs/>
        <w:sz w:val="20"/>
        <w:szCs w:val="20"/>
      </w:rPr>
      <w:t>202</w:t>
    </w:r>
    <w:r w:rsidR="00616025">
      <w:rPr>
        <w:rFonts w:ascii="Verdana" w:hAnsi="Verdana"/>
        <w:b/>
        <w:bCs/>
        <w:sz w:val="20"/>
        <w:szCs w:val="20"/>
      </w:rPr>
      <w:t>5</w:t>
    </w:r>
    <w:r w:rsidRPr="00DC4901">
      <w:rPr>
        <w:rFonts w:ascii="Verdana" w:hAnsi="Verdana"/>
        <w:b/>
        <w:bCs/>
        <w:sz w:val="20"/>
        <w:szCs w:val="20"/>
      </w:rPr>
      <w:t xml:space="preserve"> MONTHLY PROGRAM UPDATE </w:t>
    </w:r>
    <w:r w:rsidRPr="00DC4901">
      <w:rPr>
        <w:b/>
        <w:bCs/>
        <w:noProof/>
        <w:sz w:val="20"/>
        <w:szCs w:val="20"/>
      </w:rPr>
      <w:drawing>
        <wp:anchor distT="0" distB="0" distL="114300" distR="114300" simplePos="0" relativeHeight="251658246" behindDoc="1" locked="0" layoutInCell="1" allowOverlap="1" wp14:anchorId="69DE1BB7" wp14:editId="08DA3D09">
          <wp:simplePos x="0" y="0"/>
          <wp:positionH relativeFrom="margin">
            <wp:align>left</wp:align>
          </wp:positionH>
          <wp:positionV relativeFrom="paragraph">
            <wp:posOffset>128684</wp:posOffset>
          </wp:positionV>
          <wp:extent cx="819785" cy="834390"/>
          <wp:effectExtent l="0" t="0" r="0" b="3810"/>
          <wp:wrapNone/>
          <wp:docPr id="1378770075" name="Picture 1378770075" descr="A logo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47679" name="Picture 1" descr="A logo of a far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anchor>
      </w:drawing>
    </w:r>
  </w:p>
  <w:p w14:paraId="0E2B0392" w14:textId="77777777" w:rsidR="00192271" w:rsidRPr="009E1DA4" w:rsidRDefault="00192271" w:rsidP="00192271">
    <w:pPr>
      <w:spacing w:after="0"/>
      <w:ind w:left="1440"/>
      <w:jc w:val="both"/>
      <w:rPr>
        <w:rFonts w:ascii="Verdana" w:hAnsi="Verdana"/>
        <w:sz w:val="20"/>
        <w:szCs w:val="20"/>
      </w:rPr>
    </w:pPr>
  </w:p>
  <w:p w14:paraId="2334A3A6" w14:textId="77777777" w:rsidR="00192271" w:rsidRPr="009E1DA4" w:rsidRDefault="00192271" w:rsidP="00192271">
    <w:pPr>
      <w:spacing w:after="0"/>
      <w:ind w:left="1440"/>
      <w:jc w:val="both"/>
      <w:rPr>
        <w:rFonts w:ascii="Verdana" w:hAnsi="Verdana"/>
        <w:sz w:val="20"/>
        <w:szCs w:val="20"/>
      </w:rPr>
    </w:pPr>
    <w:r w:rsidRPr="009E1DA4">
      <w:rPr>
        <w:rFonts w:ascii="Verdana" w:hAnsi="Verdana"/>
        <w:sz w:val="20"/>
        <w:szCs w:val="20"/>
      </w:rPr>
      <w:t>Western United States Agricultural Trade Association</w:t>
    </w:r>
  </w:p>
  <w:p w14:paraId="3576E635" w14:textId="77777777" w:rsidR="00192271" w:rsidRDefault="00192271" w:rsidP="00192271">
    <w:pPr>
      <w:spacing w:after="0"/>
      <w:ind w:left="1440"/>
      <w:jc w:val="both"/>
      <w:rPr>
        <w:rFonts w:ascii="Verdana" w:hAnsi="Verdana"/>
        <w:szCs w:val="20"/>
      </w:rPr>
    </w:pPr>
    <w:r>
      <w:rPr>
        <w:rFonts w:ascii="Verdana" w:hAnsi="Verdana"/>
        <w:sz w:val="20"/>
        <w:szCs w:val="20"/>
      </w:rPr>
      <w:t>4601 NE 77</w:t>
    </w:r>
    <w:r w:rsidRPr="00B33436">
      <w:rPr>
        <w:rFonts w:ascii="Verdana" w:hAnsi="Verdana"/>
        <w:sz w:val="20"/>
        <w:szCs w:val="20"/>
        <w:vertAlign w:val="superscript"/>
      </w:rPr>
      <w:t>th</w:t>
    </w:r>
    <w:r>
      <w:rPr>
        <w:rFonts w:ascii="Verdana" w:hAnsi="Verdana"/>
        <w:sz w:val="20"/>
        <w:szCs w:val="20"/>
      </w:rPr>
      <w:t xml:space="preserve"> Ave, Suite 240</w:t>
    </w:r>
  </w:p>
  <w:p w14:paraId="2D6A3CFF" w14:textId="39E12829" w:rsidR="00192271" w:rsidRPr="009E1DA4" w:rsidRDefault="007B1D98" w:rsidP="00192271">
    <w:pPr>
      <w:spacing w:after="0"/>
      <w:ind w:left="1440"/>
      <w:jc w:val="both"/>
      <w:rPr>
        <w:rFonts w:ascii="Verdana" w:hAnsi="Verdana"/>
        <w:sz w:val="20"/>
        <w:szCs w:val="20"/>
      </w:rPr>
    </w:pPr>
    <w:r w:rsidRPr="009E1DA4">
      <w:rPr>
        <w:noProof/>
        <w:sz w:val="20"/>
        <w:szCs w:val="20"/>
      </w:rPr>
      <mc:AlternateContent>
        <mc:Choice Requires="wps">
          <w:drawing>
            <wp:anchor distT="45720" distB="45720" distL="114300" distR="114300" simplePos="0" relativeHeight="251658245" behindDoc="0" locked="0" layoutInCell="1" allowOverlap="1" wp14:anchorId="21ABC1AC" wp14:editId="0DCE731B">
              <wp:simplePos x="0" y="0"/>
              <wp:positionH relativeFrom="margin">
                <wp:align>right</wp:align>
              </wp:positionH>
              <wp:positionV relativeFrom="paragraph">
                <wp:posOffset>253365</wp:posOffset>
              </wp:positionV>
              <wp:extent cx="5863590" cy="248285"/>
              <wp:effectExtent l="0" t="0" r="0" b="0"/>
              <wp:wrapSquare wrapText="bothSides"/>
              <wp:docPr id="2107464854" name="Text Box 2107464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248285"/>
                      </a:xfrm>
                      <a:prstGeom prst="rect">
                        <a:avLst/>
                      </a:prstGeom>
                      <a:noFill/>
                      <a:ln w="9525">
                        <a:noFill/>
                        <a:miter lim="800000"/>
                        <a:headEnd/>
                        <a:tailEnd/>
                      </a:ln>
                    </wps:spPr>
                    <wps:txbx>
                      <w:txbxContent>
                        <w:p w14:paraId="5E391F68" w14:textId="77777777" w:rsidR="00192271" w:rsidRPr="009422C6" w:rsidRDefault="00192271" w:rsidP="00192271">
                          <w:pPr>
                            <w:jc w:val="center"/>
                            <w:rPr>
                              <w:rFonts w:ascii="Verdana" w:hAnsi="Verdana"/>
                              <w:color w:val="FFFFFF" w:themeColor="background1"/>
                              <w:sz w:val="16"/>
                              <w:szCs w:val="16"/>
                            </w:rPr>
                          </w:pPr>
                          <w:r w:rsidRPr="009422C6">
                            <w:rPr>
                              <w:rFonts w:ascii="Verdana" w:hAnsi="Verdana"/>
                              <w:color w:val="FFFFFF" w:themeColor="background1"/>
                              <w:sz w:val="16"/>
                              <w:szCs w:val="16"/>
                            </w:rPr>
                            <w:t>TRUST</w:t>
                          </w:r>
                          <w:r>
                            <w:rPr>
                              <w:rFonts w:ascii="Verdana" w:hAnsi="Verdana"/>
                              <w:color w:val="FFFFFF" w:themeColor="background1"/>
                              <w:sz w:val="16"/>
                              <w:szCs w:val="16"/>
                            </w:rPr>
                            <w:t xml:space="preserve">      ●</w:t>
                          </w:r>
                          <w:r w:rsidRPr="009422C6">
                            <w:rPr>
                              <w:rFonts w:ascii="Verdana" w:hAnsi="Verdana"/>
                              <w:color w:val="FFFFFF" w:themeColor="background1"/>
                              <w:sz w:val="16"/>
                              <w:szCs w:val="16"/>
                            </w:rPr>
                            <w:t xml:space="preserve"> </w:t>
                          </w:r>
                          <w:r>
                            <w:rPr>
                              <w:rFonts w:ascii="Verdana" w:hAnsi="Verdana"/>
                              <w:color w:val="FFFFFF" w:themeColor="background1"/>
                              <w:sz w:val="16"/>
                              <w:szCs w:val="16"/>
                            </w:rPr>
                            <w:t xml:space="preserve">     </w:t>
                          </w:r>
                          <w:r w:rsidRPr="009422C6">
                            <w:rPr>
                              <w:rFonts w:ascii="Verdana" w:hAnsi="Verdana"/>
                              <w:color w:val="FFFFFF" w:themeColor="background1"/>
                              <w:sz w:val="16"/>
                              <w:szCs w:val="16"/>
                            </w:rPr>
                            <w:t>SERVICE</w:t>
                          </w:r>
                          <w:r>
                            <w:rPr>
                              <w:rFonts w:ascii="Verdana" w:hAnsi="Verdana"/>
                              <w:color w:val="FFFFFF" w:themeColor="background1"/>
                              <w:sz w:val="16"/>
                              <w:szCs w:val="16"/>
                            </w:rPr>
                            <w:t xml:space="preserve">      ●</w:t>
                          </w:r>
                          <w:r w:rsidRPr="009422C6">
                            <w:rPr>
                              <w:rFonts w:ascii="Verdana" w:hAnsi="Verdana"/>
                              <w:color w:val="FFFFFF" w:themeColor="background1"/>
                              <w:sz w:val="16"/>
                              <w:szCs w:val="16"/>
                            </w:rPr>
                            <w:t xml:space="preserve"> </w:t>
                          </w:r>
                          <w:r>
                            <w:rPr>
                              <w:rFonts w:ascii="Verdana" w:hAnsi="Verdana"/>
                              <w:color w:val="FFFFFF" w:themeColor="background1"/>
                              <w:sz w:val="16"/>
                              <w:szCs w:val="16"/>
                            </w:rPr>
                            <w:t xml:space="preserve">     </w:t>
                          </w:r>
                          <w:r w:rsidRPr="009422C6">
                            <w:rPr>
                              <w:rFonts w:ascii="Verdana" w:hAnsi="Verdana"/>
                              <w:color w:val="FFFFFF" w:themeColor="background1"/>
                              <w:sz w:val="16"/>
                              <w:szCs w:val="16"/>
                            </w:rPr>
                            <w:t>INTEGRITY</w:t>
                          </w:r>
                          <w:r>
                            <w:rPr>
                              <w:rFonts w:ascii="Verdana" w:hAnsi="Verdana"/>
                              <w:color w:val="FFFFFF" w:themeColor="background1"/>
                              <w:sz w:val="16"/>
                              <w:szCs w:val="16"/>
                            </w:rPr>
                            <w:t xml:space="preserve">      ●</w:t>
                          </w:r>
                          <w:r w:rsidRPr="009422C6">
                            <w:rPr>
                              <w:rFonts w:ascii="Verdana" w:hAnsi="Verdana"/>
                              <w:color w:val="FFFFFF" w:themeColor="background1"/>
                              <w:sz w:val="16"/>
                              <w:szCs w:val="16"/>
                            </w:rPr>
                            <w:t xml:space="preserve"> </w:t>
                          </w:r>
                          <w:r>
                            <w:rPr>
                              <w:rFonts w:ascii="Verdana" w:hAnsi="Verdana"/>
                              <w:color w:val="FFFFFF" w:themeColor="background1"/>
                              <w:sz w:val="16"/>
                              <w:szCs w:val="16"/>
                            </w:rPr>
                            <w:t xml:space="preserve">     </w:t>
                          </w:r>
                          <w:r w:rsidRPr="009422C6">
                            <w:rPr>
                              <w:rFonts w:ascii="Verdana" w:hAnsi="Verdana"/>
                              <w:color w:val="FFFFFF" w:themeColor="background1"/>
                              <w:sz w:val="16"/>
                              <w:szCs w:val="16"/>
                            </w:rPr>
                            <w:t>EXCELLENCE</w:t>
                          </w:r>
                          <w:r>
                            <w:rPr>
                              <w:rFonts w:ascii="Verdana" w:hAnsi="Verdana"/>
                              <w:color w:val="FFFFFF" w:themeColor="background1"/>
                              <w:sz w:val="16"/>
                              <w:szCs w:val="16"/>
                            </w:rPr>
                            <w:t xml:space="preserve">      ●</w:t>
                          </w:r>
                          <w:r w:rsidRPr="009422C6">
                            <w:rPr>
                              <w:rFonts w:ascii="Verdana" w:hAnsi="Verdana"/>
                              <w:color w:val="FFFFFF" w:themeColor="background1"/>
                              <w:sz w:val="16"/>
                              <w:szCs w:val="16"/>
                            </w:rPr>
                            <w:t xml:space="preserve"> </w:t>
                          </w:r>
                          <w:r>
                            <w:rPr>
                              <w:rFonts w:ascii="Verdana" w:hAnsi="Verdana"/>
                              <w:color w:val="FFFFFF" w:themeColor="background1"/>
                              <w:sz w:val="16"/>
                              <w:szCs w:val="16"/>
                            </w:rPr>
                            <w:t xml:space="preserve">     </w:t>
                          </w:r>
                          <w:r w:rsidRPr="009422C6">
                            <w:rPr>
                              <w:rFonts w:ascii="Verdana" w:hAnsi="Verdana"/>
                              <w:color w:val="FFFFFF" w:themeColor="background1"/>
                              <w:sz w:val="16"/>
                              <w:szCs w:val="16"/>
                            </w:rPr>
                            <w:t>ACCOUNTABILITY</w:t>
                          </w:r>
                        </w:p>
                        <w:p w14:paraId="5076CB45" w14:textId="77777777" w:rsidR="00192271" w:rsidRPr="009422C6" w:rsidRDefault="00192271" w:rsidP="00192271">
                          <w:pPr>
                            <w:jc w:val="both"/>
                            <w:rPr>
                              <w:rFonts w:ascii="Verdana" w:hAnsi="Verdana"/>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BC1AC" id="_x0000_t202" coordsize="21600,21600" o:spt="202" path="m,l,21600r21600,l21600,xe">
              <v:stroke joinstyle="miter"/>
              <v:path gradientshapeok="t" o:connecttype="rect"/>
            </v:shapetype>
            <v:shape id="Text Box 2107464854" o:spid="_x0000_s1027" type="#_x0000_t202" style="position:absolute;left:0;text-align:left;margin-left:410.5pt;margin-top:19.95pt;width:461.7pt;height:19.5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" filled="f" stroked="f">
              <v:textbox>
                <w:txbxContent>
                  <w:p w14:paraId="5E391F68" w14:textId="77777777" w:rsidR="00192271" w:rsidRPr="009422C6" w:rsidRDefault="00192271" w:rsidP="00192271">
                    <w:pPr>
                      <w:jc w:val="center"/>
                      <w:rPr>
                        <w:rFonts w:ascii="Verdana" w:hAnsi="Verdana"/>
                        <w:color w:val="FFFFFF" w:themeColor="background1"/>
                        <w:sz w:val="16"/>
                        <w:szCs w:val="16"/>
                      </w:rPr>
                    </w:pPr>
                    <w:r w:rsidRPr="009422C6">
                      <w:rPr>
                        <w:rFonts w:ascii="Verdana" w:hAnsi="Verdana"/>
                        <w:color w:val="FFFFFF" w:themeColor="background1"/>
                        <w:sz w:val="16"/>
                        <w:szCs w:val="16"/>
                      </w:rPr>
                      <w:t>TRUST</w:t>
                    </w:r>
                    <w:r>
                      <w:rPr>
                        <w:rFonts w:ascii="Verdana" w:hAnsi="Verdana"/>
                        <w:color w:val="FFFFFF" w:themeColor="background1"/>
                        <w:sz w:val="16"/>
                        <w:szCs w:val="16"/>
                      </w:rPr>
                      <w:t xml:space="preserve">      ●</w:t>
                    </w:r>
                    <w:r w:rsidRPr="009422C6">
                      <w:rPr>
                        <w:rFonts w:ascii="Verdana" w:hAnsi="Verdana"/>
                        <w:color w:val="FFFFFF" w:themeColor="background1"/>
                        <w:sz w:val="16"/>
                        <w:szCs w:val="16"/>
                      </w:rPr>
                      <w:t xml:space="preserve"> </w:t>
                    </w:r>
                    <w:r>
                      <w:rPr>
                        <w:rFonts w:ascii="Verdana" w:hAnsi="Verdana"/>
                        <w:color w:val="FFFFFF" w:themeColor="background1"/>
                        <w:sz w:val="16"/>
                        <w:szCs w:val="16"/>
                      </w:rPr>
                      <w:t xml:space="preserve">     </w:t>
                    </w:r>
                    <w:r w:rsidRPr="009422C6">
                      <w:rPr>
                        <w:rFonts w:ascii="Verdana" w:hAnsi="Verdana"/>
                        <w:color w:val="FFFFFF" w:themeColor="background1"/>
                        <w:sz w:val="16"/>
                        <w:szCs w:val="16"/>
                      </w:rPr>
                      <w:t>SERVICE</w:t>
                    </w:r>
                    <w:r>
                      <w:rPr>
                        <w:rFonts w:ascii="Verdana" w:hAnsi="Verdana"/>
                        <w:color w:val="FFFFFF" w:themeColor="background1"/>
                        <w:sz w:val="16"/>
                        <w:szCs w:val="16"/>
                      </w:rPr>
                      <w:t xml:space="preserve">      ●</w:t>
                    </w:r>
                    <w:r w:rsidRPr="009422C6">
                      <w:rPr>
                        <w:rFonts w:ascii="Verdana" w:hAnsi="Verdana"/>
                        <w:color w:val="FFFFFF" w:themeColor="background1"/>
                        <w:sz w:val="16"/>
                        <w:szCs w:val="16"/>
                      </w:rPr>
                      <w:t xml:space="preserve"> </w:t>
                    </w:r>
                    <w:r>
                      <w:rPr>
                        <w:rFonts w:ascii="Verdana" w:hAnsi="Verdana"/>
                        <w:color w:val="FFFFFF" w:themeColor="background1"/>
                        <w:sz w:val="16"/>
                        <w:szCs w:val="16"/>
                      </w:rPr>
                      <w:t xml:space="preserve">     </w:t>
                    </w:r>
                    <w:r w:rsidRPr="009422C6">
                      <w:rPr>
                        <w:rFonts w:ascii="Verdana" w:hAnsi="Verdana"/>
                        <w:color w:val="FFFFFF" w:themeColor="background1"/>
                        <w:sz w:val="16"/>
                        <w:szCs w:val="16"/>
                      </w:rPr>
                      <w:t>INTEGRITY</w:t>
                    </w:r>
                    <w:r>
                      <w:rPr>
                        <w:rFonts w:ascii="Verdana" w:hAnsi="Verdana"/>
                        <w:color w:val="FFFFFF" w:themeColor="background1"/>
                        <w:sz w:val="16"/>
                        <w:szCs w:val="16"/>
                      </w:rPr>
                      <w:t xml:space="preserve">      ●</w:t>
                    </w:r>
                    <w:r w:rsidRPr="009422C6">
                      <w:rPr>
                        <w:rFonts w:ascii="Verdana" w:hAnsi="Verdana"/>
                        <w:color w:val="FFFFFF" w:themeColor="background1"/>
                        <w:sz w:val="16"/>
                        <w:szCs w:val="16"/>
                      </w:rPr>
                      <w:t xml:space="preserve"> </w:t>
                    </w:r>
                    <w:r>
                      <w:rPr>
                        <w:rFonts w:ascii="Verdana" w:hAnsi="Verdana"/>
                        <w:color w:val="FFFFFF" w:themeColor="background1"/>
                        <w:sz w:val="16"/>
                        <w:szCs w:val="16"/>
                      </w:rPr>
                      <w:t xml:space="preserve">     </w:t>
                    </w:r>
                    <w:r w:rsidRPr="009422C6">
                      <w:rPr>
                        <w:rFonts w:ascii="Verdana" w:hAnsi="Verdana"/>
                        <w:color w:val="FFFFFF" w:themeColor="background1"/>
                        <w:sz w:val="16"/>
                        <w:szCs w:val="16"/>
                      </w:rPr>
                      <w:t>EXCELLENCE</w:t>
                    </w:r>
                    <w:r>
                      <w:rPr>
                        <w:rFonts w:ascii="Verdana" w:hAnsi="Verdana"/>
                        <w:color w:val="FFFFFF" w:themeColor="background1"/>
                        <w:sz w:val="16"/>
                        <w:szCs w:val="16"/>
                      </w:rPr>
                      <w:t xml:space="preserve">      ●</w:t>
                    </w:r>
                    <w:r w:rsidRPr="009422C6">
                      <w:rPr>
                        <w:rFonts w:ascii="Verdana" w:hAnsi="Verdana"/>
                        <w:color w:val="FFFFFF" w:themeColor="background1"/>
                        <w:sz w:val="16"/>
                        <w:szCs w:val="16"/>
                      </w:rPr>
                      <w:t xml:space="preserve"> </w:t>
                    </w:r>
                    <w:r>
                      <w:rPr>
                        <w:rFonts w:ascii="Verdana" w:hAnsi="Verdana"/>
                        <w:color w:val="FFFFFF" w:themeColor="background1"/>
                        <w:sz w:val="16"/>
                        <w:szCs w:val="16"/>
                      </w:rPr>
                      <w:t xml:space="preserve">     </w:t>
                    </w:r>
                    <w:r w:rsidRPr="009422C6">
                      <w:rPr>
                        <w:rFonts w:ascii="Verdana" w:hAnsi="Verdana"/>
                        <w:color w:val="FFFFFF" w:themeColor="background1"/>
                        <w:sz w:val="16"/>
                        <w:szCs w:val="16"/>
                      </w:rPr>
                      <w:t>ACCOUNTABILITY</w:t>
                    </w:r>
                  </w:p>
                  <w:p w14:paraId="5076CB45" w14:textId="77777777" w:rsidR="00192271" w:rsidRPr="009422C6" w:rsidRDefault="00192271" w:rsidP="00192271">
                    <w:pPr>
                      <w:jc w:val="both"/>
                      <w:rPr>
                        <w:rFonts w:ascii="Verdana" w:hAnsi="Verdana"/>
                        <w:color w:val="FFFFFF" w:themeColor="background1"/>
                        <w:sz w:val="16"/>
                        <w:szCs w:val="16"/>
                      </w:rPr>
                    </w:pPr>
                  </w:p>
                </w:txbxContent>
              </v:textbox>
              <w10:wrap type="square" anchorx="margin"/>
            </v:shape>
          </w:pict>
        </mc:Fallback>
      </mc:AlternateContent>
    </w:r>
    <w:r w:rsidR="00192271">
      <w:rPr>
        <w:noProof/>
      </w:rPr>
      <mc:AlternateContent>
        <mc:Choice Requires="wps">
          <w:drawing>
            <wp:anchor distT="0" distB="0" distL="114300" distR="114300" simplePos="0" relativeHeight="251658244" behindDoc="0" locked="0" layoutInCell="1" allowOverlap="1" wp14:anchorId="376437EB" wp14:editId="00DB446D">
              <wp:simplePos x="0" y="0"/>
              <wp:positionH relativeFrom="margin">
                <wp:align>right</wp:align>
              </wp:positionH>
              <wp:positionV relativeFrom="paragraph">
                <wp:posOffset>250493</wp:posOffset>
              </wp:positionV>
              <wp:extent cx="5943600" cy="248285"/>
              <wp:effectExtent l="0" t="0" r="0" b="0"/>
              <wp:wrapNone/>
              <wp:docPr id="1123312147" name="Rectangle 1123312147"/>
              <wp:cNvGraphicFramePr/>
              <a:graphic xmlns:a="http://schemas.openxmlformats.org/drawingml/2006/main">
                <a:graphicData uri="http://schemas.microsoft.com/office/word/2010/wordprocessingShape">
                  <wps:wsp>
                    <wps:cNvSpPr/>
                    <wps:spPr>
                      <a:xfrm>
                        <a:off x="0" y="0"/>
                        <a:ext cx="5943600" cy="248285"/>
                      </a:xfrm>
                      <a:prstGeom prst="rect">
                        <a:avLst/>
                      </a:prstGeom>
                      <a:solidFill>
                        <a:srgbClr val="2F55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E7037" id="Rectangle 1123312147" o:spid="_x0000_s1026" style="position:absolute;margin-left:416.8pt;margin-top:19.7pt;width:468pt;height:19.5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" fillcolor="#2f5597" stroked="f" strokeweight="1pt">
              <w10:wrap anchorx="margin"/>
            </v:rect>
          </w:pict>
        </mc:Fallback>
      </mc:AlternateContent>
    </w:r>
    <w:r w:rsidR="00192271">
      <w:rPr>
        <w:rFonts w:ascii="Verdana" w:hAnsi="Verdana"/>
        <w:sz w:val="20"/>
        <w:szCs w:val="20"/>
      </w:rPr>
      <w:t>Vancouver, WA, 98662-6739, USA</w:t>
    </w:r>
  </w:p>
  <w:p w14:paraId="7D4E593F" w14:textId="30CCBFA7" w:rsidR="00B667A2" w:rsidRDefault="00192271" w:rsidP="00192271">
    <w:pPr>
      <w:pStyle w:val="Encabezado"/>
      <w:tabs>
        <w:tab w:val="clear" w:pos="4680"/>
        <w:tab w:val="clear" w:pos="9360"/>
        <w:tab w:val="left" w:pos="3475"/>
      </w:tabs>
      <w:spacing w:after="160"/>
      <w:ind w:left="14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6A39"/>
    <w:multiLevelType w:val="multilevel"/>
    <w:tmpl w:val="B284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C0B02"/>
    <w:multiLevelType w:val="hybridMultilevel"/>
    <w:tmpl w:val="E856D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55AD2C"/>
    <w:multiLevelType w:val="hybridMultilevel"/>
    <w:tmpl w:val="C9402A0E"/>
    <w:lvl w:ilvl="0" w:tplc="D5E67B7E">
      <w:start w:val="1"/>
      <w:numFmt w:val="bullet"/>
      <w:lvlText w:val=""/>
      <w:lvlJc w:val="left"/>
      <w:pPr>
        <w:ind w:left="720" w:hanging="360"/>
      </w:pPr>
      <w:rPr>
        <w:rFonts w:ascii="Symbol" w:hAnsi="Symbol" w:hint="default"/>
      </w:rPr>
    </w:lvl>
    <w:lvl w:ilvl="1" w:tplc="EFF87DDA">
      <w:start w:val="1"/>
      <w:numFmt w:val="bullet"/>
      <w:lvlText w:val="o"/>
      <w:lvlJc w:val="left"/>
      <w:pPr>
        <w:ind w:left="1440" w:hanging="360"/>
      </w:pPr>
      <w:rPr>
        <w:rFonts w:ascii="Courier New" w:hAnsi="Courier New" w:hint="default"/>
      </w:rPr>
    </w:lvl>
    <w:lvl w:ilvl="2" w:tplc="A63279EE">
      <w:start w:val="1"/>
      <w:numFmt w:val="bullet"/>
      <w:lvlText w:val=""/>
      <w:lvlJc w:val="left"/>
      <w:pPr>
        <w:ind w:left="2160" w:hanging="360"/>
      </w:pPr>
      <w:rPr>
        <w:rFonts w:ascii="Wingdings" w:hAnsi="Wingdings" w:hint="default"/>
      </w:rPr>
    </w:lvl>
    <w:lvl w:ilvl="3" w:tplc="FED4C68A">
      <w:start w:val="1"/>
      <w:numFmt w:val="bullet"/>
      <w:lvlText w:val=""/>
      <w:lvlJc w:val="left"/>
      <w:pPr>
        <w:ind w:left="2880" w:hanging="360"/>
      </w:pPr>
      <w:rPr>
        <w:rFonts w:ascii="Symbol" w:hAnsi="Symbol" w:hint="default"/>
      </w:rPr>
    </w:lvl>
    <w:lvl w:ilvl="4" w:tplc="2AC66CC2">
      <w:start w:val="1"/>
      <w:numFmt w:val="bullet"/>
      <w:lvlText w:val="o"/>
      <w:lvlJc w:val="left"/>
      <w:pPr>
        <w:ind w:left="3600" w:hanging="360"/>
      </w:pPr>
      <w:rPr>
        <w:rFonts w:ascii="Courier New" w:hAnsi="Courier New" w:hint="default"/>
      </w:rPr>
    </w:lvl>
    <w:lvl w:ilvl="5" w:tplc="E624AFA2">
      <w:start w:val="1"/>
      <w:numFmt w:val="bullet"/>
      <w:lvlText w:val=""/>
      <w:lvlJc w:val="left"/>
      <w:pPr>
        <w:ind w:left="4320" w:hanging="360"/>
      </w:pPr>
      <w:rPr>
        <w:rFonts w:ascii="Wingdings" w:hAnsi="Wingdings" w:hint="default"/>
      </w:rPr>
    </w:lvl>
    <w:lvl w:ilvl="6" w:tplc="65026926">
      <w:start w:val="1"/>
      <w:numFmt w:val="bullet"/>
      <w:lvlText w:val=""/>
      <w:lvlJc w:val="left"/>
      <w:pPr>
        <w:ind w:left="5040" w:hanging="360"/>
      </w:pPr>
      <w:rPr>
        <w:rFonts w:ascii="Symbol" w:hAnsi="Symbol" w:hint="default"/>
      </w:rPr>
    </w:lvl>
    <w:lvl w:ilvl="7" w:tplc="59CC70D6">
      <w:start w:val="1"/>
      <w:numFmt w:val="bullet"/>
      <w:lvlText w:val="o"/>
      <w:lvlJc w:val="left"/>
      <w:pPr>
        <w:ind w:left="5760" w:hanging="360"/>
      </w:pPr>
      <w:rPr>
        <w:rFonts w:ascii="Courier New" w:hAnsi="Courier New" w:hint="default"/>
      </w:rPr>
    </w:lvl>
    <w:lvl w:ilvl="8" w:tplc="3048C994">
      <w:start w:val="1"/>
      <w:numFmt w:val="bullet"/>
      <w:lvlText w:val=""/>
      <w:lvlJc w:val="left"/>
      <w:pPr>
        <w:ind w:left="6480" w:hanging="360"/>
      </w:pPr>
      <w:rPr>
        <w:rFonts w:ascii="Wingdings" w:hAnsi="Wingdings" w:hint="default"/>
      </w:rPr>
    </w:lvl>
  </w:abstractNum>
  <w:abstractNum w:abstractNumId="3" w15:restartNumberingAfterBreak="0">
    <w:nsid w:val="39036871"/>
    <w:multiLevelType w:val="hybridMultilevel"/>
    <w:tmpl w:val="11B8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025EA"/>
    <w:multiLevelType w:val="hybridMultilevel"/>
    <w:tmpl w:val="518C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BCEE5"/>
    <w:multiLevelType w:val="hybridMultilevel"/>
    <w:tmpl w:val="C492C8AA"/>
    <w:lvl w:ilvl="0" w:tplc="BEC40CEE">
      <w:start w:val="1"/>
      <w:numFmt w:val="bullet"/>
      <w:lvlText w:val=""/>
      <w:lvlJc w:val="left"/>
      <w:pPr>
        <w:ind w:left="720" w:hanging="360"/>
      </w:pPr>
      <w:rPr>
        <w:rFonts w:ascii="Symbol" w:hAnsi="Symbol" w:hint="default"/>
      </w:rPr>
    </w:lvl>
    <w:lvl w:ilvl="1" w:tplc="6C3CC93A">
      <w:start w:val="1"/>
      <w:numFmt w:val="bullet"/>
      <w:lvlText w:val="o"/>
      <w:lvlJc w:val="left"/>
      <w:pPr>
        <w:ind w:left="1440" w:hanging="360"/>
      </w:pPr>
      <w:rPr>
        <w:rFonts w:ascii="Courier New" w:hAnsi="Courier New" w:hint="default"/>
      </w:rPr>
    </w:lvl>
    <w:lvl w:ilvl="2" w:tplc="6EF64DC2">
      <w:start w:val="1"/>
      <w:numFmt w:val="bullet"/>
      <w:lvlText w:val=""/>
      <w:lvlJc w:val="left"/>
      <w:pPr>
        <w:ind w:left="2160" w:hanging="360"/>
      </w:pPr>
      <w:rPr>
        <w:rFonts w:ascii="Wingdings" w:hAnsi="Wingdings" w:hint="default"/>
      </w:rPr>
    </w:lvl>
    <w:lvl w:ilvl="3" w:tplc="9334A950">
      <w:start w:val="1"/>
      <w:numFmt w:val="bullet"/>
      <w:lvlText w:val=""/>
      <w:lvlJc w:val="left"/>
      <w:pPr>
        <w:ind w:left="2880" w:hanging="360"/>
      </w:pPr>
      <w:rPr>
        <w:rFonts w:ascii="Symbol" w:hAnsi="Symbol" w:hint="default"/>
      </w:rPr>
    </w:lvl>
    <w:lvl w:ilvl="4" w:tplc="108E7C4E">
      <w:start w:val="1"/>
      <w:numFmt w:val="bullet"/>
      <w:lvlText w:val="o"/>
      <w:lvlJc w:val="left"/>
      <w:pPr>
        <w:ind w:left="3600" w:hanging="360"/>
      </w:pPr>
      <w:rPr>
        <w:rFonts w:ascii="Courier New" w:hAnsi="Courier New" w:hint="default"/>
      </w:rPr>
    </w:lvl>
    <w:lvl w:ilvl="5" w:tplc="5A1A0860">
      <w:start w:val="1"/>
      <w:numFmt w:val="bullet"/>
      <w:lvlText w:val=""/>
      <w:lvlJc w:val="left"/>
      <w:pPr>
        <w:ind w:left="4320" w:hanging="360"/>
      </w:pPr>
      <w:rPr>
        <w:rFonts w:ascii="Wingdings" w:hAnsi="Wingdings" w:hint="default"/>
      </w:rPr>
    </w:lvl>
    <w:lvl w:ilvl="6" w:tplc="8EFCCD3E">
      <w:start w:val="1"/>
      <w:numFmt w:val="bullet"/>
      <w:lvlText w:val=""/>
      <w:lvlJc w:val="left"/>
      <w:pPr>
        <w:ind w:left="5040" w:hanging="360"/>
      </w:pPr>
      <w:rPr>
        <w:rFonts w:ascii="Symbol" w:hAnsi="Symbol" w:hint="default"/>
      </w:rPr>
    </w:lvl>
    <w:lvl w:ilvl="7" w:tplc="64765C72">
      <w:start w:val="1"/>
      <w:numFmt w:val="bullet"/>
      <w:lvlText w:val="o"/>
      <w:lvlJc w:val="left"/>
      <w:pPr>
        <w:ind w:left="5760" w:hanging="360"/>
      </w:pPr>
      <w:rPr>
        <w:rFonts w:ascii="Courier New" w:hAnsi="Courier New" w:hint="default"/>
      </w:rPr>
    </w:lvl>
    <w:lvl w:ilvl="8" w:tplc="DA523EAC">
      <w:start w:val="1"/>
      <w:numFmt w:val="bullet"/>
      <w:lvlText w:val=""/>
      <w:lvlJc w:val="left"/>
      <w:pPr>
        <w:ind w:left="6480" w:hanging="360"/>
      </w:pPr>
      <w:rPr>
        <w:rFonts w:ascii="Wingdings" w:hAnsi="Wingdings" w:hint="default"/>
      </w:rPr>
    </w:lvl>
  </w:abstractNum>
  <w:abstractNum w:abstractNumId="6" w15:restartNumberingAfterBreak="0">
    <w:nsid w:val="63B26CF3"/>
    <w:multiLevelType w:val="hybridMultilevel"/>
    <w:tmpl w:val="055AA628"/>
    <w:lvl w:ilvl="0" w:tplc="D352733E">
      <w:start w:val="1"/>
      <w:numFmt w:val="bullet"/>
      <w:lvlText w:val=""/>
      <w:lvlJc w:val="left"/>
      <w:pPr>
        <w:ind w:left="720" w:hanging="360"/>
      </w:pPr>
      <w:rPr>
        <w:rFonts w:ascii="Symbol" w:hAnsi="Symbol" w:hint="default"/>
      </w:rPr>
    </w:lvl>
    <w:lvl w:ilvl="1" w:tplc="A044D0F4">
      <w:start w:val="1"/>
      <w:numFmt w:val="bullet"/>
      <w:lvlText w:val="o"/>
      <w:lvlJc w:val="left"/>
      <w:pPr>
        <w:ind w:left="1440" w:hanging="360"/>
      </w:pPr>
      <w:rPr>
        <w:rFonts w:ascii="Courier New" w:hAnsi="Courier New" w:hint="default"/>
      </w:rPr>
    </w:lvl>
    <w:lvl w:ilvl="2" w:tplc="9DDA2ADC">
      <w:start w:val="1"/>
      <w:numFmt w:val="bullet"/>
      <w:lvlText w:val=""/>
      <w:lvlJc w:val="left"/>
      <w:pPr>
        <w:ind w:left="2160" w:hanging="360"/>
      </w:pPr>
      <w:rPr>
        <w:rFonts w:ascii="Wingdings" w:hAnsi="Wingdings" w:hint="default"/>
      </w:rPr>
    </w:lvl>
    <w:lvl w:ilvl="3" w:tplc="BEBCC5BE">
      <w:start w:val="1"/>
      <w:numFmt w:val="bullet"/>
      <w:lvlText w:val=""/>
      <w:lvlJc w:val="left"/>
      <w:pPr>
        <w:ind w:left="2880" w:hanging="360"/>
      </w:pPr>
      <w:rPr>
        <w:rFonts w:ascii="Symbol" w:hAnsi="Symbol" w:hint="default"/>
      </w:rPr>
    </w:lvl>
    <w:lvl w:ilvl="4" w:tplc="C53C1F26">
      <w:start w:val="1"/>
      <w:numFmt w:val="bullet"/>
      <w:lvlText w:val="o"/>
      <w:lvlJc w:val="left"/>
      <w:pPr>
        <w:ind w:left="3600" w:hanging="360"/>
      </w:pPr>
      <w:rPr>
        <w:rFonts w:ascii="Courier New" w:hAnsi="Courier New" w:hint="default"/>
      </w:rPr>
    </w:lvl>
    <w:lvl w:ilvl="5" w:tplc="4D620FC0">
      <w:start w:val="1"/>
      <w:numFmt w:val="bullet"/>
      <w:lvlText w:val=""/>
      <w:lvlJc w:val="left"/>
      <w:pPr>
        <w:ind w:left="4320" w:hanging="360"/>
      </w:pPr>
      <w:rPr>
        <w:rFonts w:ascii="Wingdings" w:hAnsi="Wingdings" w:hint="default"/>
      </w:rPr>
    </w:lvl>
    <w:lvl w:ilvl="6" w:tplc="AD88EF68">
      <w:start w:val="1"/>
      <w:numFmt w:val="bullet"/>
      <w:lvlText w:val=""/>
      <w:lvlJc w:val="left"/>
      <w:pPr>
        <w:ind w:left="5040" w:hanging="360"/>
      </w:pPr>
      <w:rPr>
        <w:rFonts w:ascii="Symbol" w:hAnsi="Symbol" w:hint="default"/>
      </w:rPr>
    </w:lvl>
    <w:lvl w:ilvl="7" w:tplc="E98083C0">
      <w:start w:val="1"/>
      <w:numFmt w:val="bullet"/>
      <w:lvlText w:val="o"/>
      <w:lvlJc w:val="left"/>
      <w:pPr>
        <w:ind w:left="5760" w:hanging="360"/>
      </w:pPr>
      <w:rPr>
        <w:rFonts w:ascii="Courier New" w:hAnsi="Courier New" w:hint="default"/>
      </w:rPr>
    </w:lvl>
    <w:lvl w:ilvl="8" w:tplc="06A42388">
      <w:start w:val="1"/>
      <w:numFmt w:val="bullet"/>
      <w:lvlText w:val=""/>
      <w:lvlJc w:val="left"/>
      <w:pPr>
        <w:ind w:left="6480" w:hanging="360"/>
      </w:pPr>
      <w:rPr>
        <w:rFonts w:ascii="Wingdings" w:hAnsi="Wingdings" w:hint="default"/>
      </w:rPr>
    </w:lvl>
  </w:abstractNum>
  <w:abstractNum w:abstractNumId="7" w15:restartNumberingAfterBreak="0">
    <w:nsid w:val="666C10F8"/>
    <w:multiLevelType w:val="hybridMultilevel"/>
    <w:tmpl w:val="42D8DFBE"/>
    <w:lvl w:ilvl="0" w:tplc="FF921C48">
      <w:start w:val="1"/>
      <w:numFmt w:val="bullet"/>
      <w:lvlText w:val=""/>
      <w:lvlJc w:val="left"/>
      <w:pPr>
        <w:ind w:left="720" w:hanging="360"/>
      </w:pPr>
      <w:rPr>
        <w:rFonts w:ascii="Symbol" w:hAnsi="Symbol" w:hint="default"/>
      </w:rPr>
    </w:lvl>
    <w:lvl w:ilvl="1" w:tplc="64F484F4">
      <w:start w:val="1"/>
      <w:numFmt w:val="bullet"/>
      <w:lvlText w:val="o"/>
      <w:lvlJc w:val="left"/>
      <w:pPr>
        <w:ind w:left="1440" w:hanging="360"/>
      </w:pPr>
      <w:rPr>
        <w:rFonts w:ascii="Courier New" w:hAnsi="Courier New" w:hint="default"/>
      </w:rPr>
    </w:lvl>
    <w:lvl w:ilvl="2" w:tplc="14EC156E">
      <w:start w:val="1"/>
      <w:numFmt w:val="bullet"/>
      <w:lvlText w:val=""/>
      <w:lvlJc w:val="left"/>
      <w:pPr>
        <w:ind w:left="2160" w:hanging="360"/>
      </w:pPr>
      <w:rPr>
        <w:rFonts w:ascii="Wingdings" w:hAnsi="Wingdings" w:hint="default"/>
      </w:rPr>
    </w:lvl>
    <w:lvl w:ilvl="3" w:tplc="6B1809E4">
      <w:start w:val="1"/>
      <w:numFmt w:val="bullet"/>
      <w:lvlText w:val=""/>
      <w:lvlJc w:val="left"/>
      <w:pPr>
        <w:ind w:left="2880" w:hanging="360"/>
      </w:pPr>
      <w:rPr>
        <w:rFonts w:ascii="Symbol" w:hAnsi="Symbol" w:hint="default"/>
      </w:rPr>
    </w:lvl>
    <w:lvl w:ilvl="4" w:tplc="C31490E0">
      <w:start w:val="1"/>
      <w:numFmt w:val="bullet"/>
      <w:lvlText w:val="o"/>
      <w:lvlJc w:val="left"/>
      <w:pPr>
        <w:ind w:left="3600" w:hanging="360"/>
      </w:pPr>
      <w:rPr>
        <w:rFonts w:ascii="Courier New" w:hAnsi="Courier New" w:hint="default"/>
      </w:rPr>
    </w:lvl>
    <w:lvl w:ilvl="5" w:tplc="4CACF374">
      <w:start w:val="1"/>
      <w:numFmt w:val="bullet"/>
      <w:lvlText w:val=""/>
      <w:lvlJc w:val="left"/>
      <w:pPr>
        <w:ind w:left="4320" w:hanging="360"/>
      </w:pPr>
      <w:rPr>
        <w:rFonts w:ascii="Wingdings" w:hAnsi="Wingdings" w:hint="default"/>
      </w:rPr>
    </w:lvl>
    <w:lvl w:ilvl="6" w:tplc="66C4D438">
      <w:start w:val="1"/>
      <w:numFmt w:val="bullet"/>
      <w:lvlText w:val=""/>
      <w:lvlJc w:val="left"/>
      <w:pPr>
        <w:ind w:left="5040" w:hanging="360"/>
      </w:pPr>
      <w:rPr>
        <w:rFonts w:ascii="Symbol" w:hAnsi="Symbol" w:hint="default"/>
      </w:rPr>
    </w:lvl>
    <w:lvl w:ilvl="7" w:tplc="E52C63F8">
      <w:start w:val="1"/>
      <w:numFmt w:val="bullet"/>
      <w:lvlText w:val="o"/>
      <w:lvlJc w:val="left"/>
      <w:pPr>
        <w:ind w:left="5760" w:hanging="360"/>
      </w:pPr>
      <w:rPr>
        <w:rFonts w:ascii="Courier New" w:hAnsi="Courier New" w:hint="default"/>
      </w:rPr>
    </w:lvl>
    <w:lvl w:ilvl="8" w:tplc="B99AD51C">
      <w:start w:val="1"/>
      <w:numFmt w:val="bullet"/>
      <w:lvlText w:val=""/>
      <w:lvlJc w:val="left"/>
      <w:pPr>
        <w:ind w:left="6480" w:hanging="360"/>
      </w:pPr>
      <w:rPr>
        <w:rFonts w:ascii="Wingdings" w:hAnsi="Wingdings" w:hint="default"/>
      </w:rPr>
    </w:lvl>
  </w:abstractNum>
  <w:num w:numId="1" w16cid:durableId="2119789239">
    <w:abstractNumId w:val="7"/>
  </w:num>
  <w:num w:numId="2" w16cid:durableId="905795602">
    <w:abstractNumId w:val="6"/>
  </w:num>
  <w:num w:numId="3" w16cid:durableId="504636075">
    <w:abstractNumId w:val="3"/>
  </w:num>
  <w:num w:numId="4" w16cid:durableId="1099988845">
    <w:abstractNumId w:val="2"/>
  </w:num>
  <w:num w:numId="5" w16cid:durableId="323897446">
    <w:abstractNumId w:val="0"/>
  </w:num>
  <w:num w:numId="6" w16cid:durableId="1608079624">
    <w:abstractNumId w:val="4"/>
  </w:num>
  <w:num w:numId="7" w16cid:durableId="319818351">
    <w:abstractNumId w:val="5"/>
  </w:num>
  <w:num w:numId="8" w16cid:durableId="113961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A2"/>
    <w:rsid w:val="00012211"/>
    <w:rsid w:val="00076012"/>
    <w:rsid w:val="00090B70"/>
    <w:rsid w:val="000C2CCA"/>
    <w:rsid w:val="000F7B35"/>
    <w:rsid w:val="00117954"/>
    <w:rsid w:val="001347EC"/>
    <w:rsid w:val="0014040D"/>
    <w:rsid w:val="00140BFE"/>
    <w:rsid w:val="00184C70"/>
    <w:rsid w:val="00192271"/>
    <w:rsid w:val="001C1B2D"/>
    <w:rsid w:val="00202402"/>
    <w:rsid w:val="00224A87"/>
    <w:rsid w:val="002E2B7E"/>
    <w:rsid w:val="002F50E3"/>
    <w:rsid w:val="00313D6A"/>
    <w:rsid w:val="003B292C"/>
    <w:rsid w:val="003C025B"/>
    <w:rsid w:val="003C52EE"/>
    <w:rsid w:val="004546FD"/>
    <w:rsid w:val="004B49C2"/>
    <w:rsid w:val="004C13B1"/>
    <w:rsid w:val="004E3C79"/>
    <w:rsid w:val="00533752"/>
    <w:rsid w:val="00535220"/>
    <w:rsid w:val="00557513"/>
    <w:rsid w:val="00560E75"/>
    <w:rsid w:val="0056519B"/>
    <w:rsid w:val="005854EF"/>
    <w:rsid w:val="00593F82"/>
    <w:rsid w:val="005C3824"/>
    <w:rsid w:val="005E090F"/>
    <w:rsid w:val="00616025"/>
    <w:rsid w:val="00624953"/>
    <w:rsid w:val="006331AB"/>
    <w:rsid w:val="0065505B"/>
    <w:rsid w:val="006973E1"/>
    <w:rsid w:val="006F4D55"/>
    <w:rsid w:val="007B1D98"/>
    <w:rsid w:val="007C2030"/>
    <w:rsid w:val="00876AA7"/>
    <w:rsid w:val="008D3BEA"/>
    <w:rsid w:val="008D4448"/>
    <w:rsid w:val="00936F8E"/>
    <w:rsid w:val="00946316"/>
    <w:rsid w:val="00967B81"/>
    <w:rsid w:val="00991451"/>
    <w:rsid w:val="009A37BD"/>
    <w:rsid w:val="009B1BB5"/>
    <w:rsid w:val="009F736F"/>
    <w:rsid w:val="00A402DF"/>
    <w:rsid w:val="00A74F21"/>
    <w:rsid w:val="00AB0E26"/>
    <w:rsid w:val="00AC6AE4"/>
    <w:rsid w:val="00AE12D3"/>
    <w:rsid w:val="00B40E6E"/>
    <w:rsid w:val="00B41E35"/>
    <w:rsid w:val="00B667A2"/>
    <w:rsid w:val="00B73074"/>
    <w:rsid w:val="00B832BA"/>
    <w:rsid w:val="00B93F8F"/>
    <w:rsid w:val="00BC7CEB"/>
    <w:rsid w:val="00C631A4"/>
    <w:rsid w:val="00CB55FA"/>
    <w:rsid w:val="00CB7371"/>
    <w:rsid w:val="00CF737A"/>
    <w:rsid w:val="00CF7587"/>
    <w:rsid w:val="00D57D99"/>
    <w:rsid w:val="00D827FC"/>
    <w:rsid w:val="00DA06AE"/>
    <w:rsid w:val="00DD5E1D"/>
    <w:rsid w:val="00DE1CA4"/>
    <w:rsid w:val="00E554B5"/>
    <w:rsid w:val="00E5581B"/>
    <w:rsid w:val="00E63061"/>
    <w:rsid w:val="00E93E44"/>
    <w:rsid w:val="00E974F1"/>
    <w:rsid w:val="00EC7ABF"/>
    <w:rsid w:val="00ED4405"/>
    <w:rsid w:val="00ED7259"/>
    <w:rsid w:val="00F02F49"/>
    <w:rsid w:val="00F077EE"/>
    <w:rsid w:val="00F256A6"/>
    <w:rsid w:val="00FA5E24"/>
    <w:rsid w:val="00FE6A3A"/>
    <w:rsid w:val="00FF21CF"/>
    <w:rsid w:val="5010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E07A"/>
  <w15:chartTrackingRefBased/>
  <w15:docId w15:val="{A6539B68-DFF0-446F-A272-A44E4C49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A2"/>
    <w:pPr>
      <w:spacing w:after="240" w:line="240" w:lineRule="auto"/>
    </w:pPr>
    <w:rPr>
      <w:rFonts w:eastAsia="Franklin Gothic Book" w:cs="Times New Roman"/>
      <w:color w:val="000000"/>
      <w:kern w:val="0"/>
      <w:sz w:val="22"/>
      <w14:ligatures w14:val="none"/>
    </w:rPr>
  </w:style>
  <w:style w:type="paragraph" w:styleId="Ttulo1">
    <w:name w:val="heading 1"/>
    <w:basedOn w:val="Normal"/>
    <w:next w:val="Normal"/>
    <w:link w:val="Ttulo1Car"/>
    <w:uiPriority w:val="9"/>
    <w:qFormat/>
    <w:rsid w:val="00B667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B667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B667A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B667A2"/>
    <w:pPr>
      <w:keepNext/>
      <w:keepLines/>
      <w:spacing w:before="80" w:after="40" w:line="278" w:lineRule="auto"/>
      <w:outlineLvl w:val="3"/>
    </w:pPr>
    <w:rPr>
      <w:rFonts w:eastAsiaTheme="majorEastAsia" w:cstheme="majorBidi"/>
      <w:i/>
      <w:iCs/>
      <w:color w:val="0F4761" w:themeColor="accent1" w:themeShade="BF"/>
      <w:kern w:val="2"/>
      <w:sz w:val="24"/>
      <w14:ligatures w14:val="standardContextual"/>
    </w:rPr>
  </w:style>
  <w:style w:type="paragraph" w:styleId="Ttulo5">
    <w:name w:val="heading 5"/>
    <w:basedOn w:val="Normal"/>
    <w:next w:val="Normal"/>
    <w:link w:val="Ttulo5Car"/>
    <w:uiPriority w:val="9"/>
    <w:semiHidden/>
    <w:unhideWhenUsed/>
    <w:qFormat/>
    <w:rsid w:val="00B667A2"/>
    <w:pPr>
      <w:keepNext/>
      <w:keepLines/>
      <w:spacing w:before="80" w:after="40" w:line="278" w:lineRule="auto"/>
      <w:outlineLvl w:val="4"/>
    </w:pPr>
    <w:rPr>
      <w:rFonts w:eastAsiaTheme="majorEastAsia" w:cstheme="majorBidi"/>
      <w:color w:val="0F4761" w:themeColor="accent1" w:themeShade="BF"/>
      <w:kern w:val="2"/>
      <w:sz w:val="24"/>
      <w14:ligatures w14:val="standardContextual"/>
    </w:rPr>
  </w:style>
  <w:style w:type="paragraph" w:styleId="Ttulo6">
    <w:name w:val="heading 6"/>
    <w:basedOn w:val="Normal"/>
    <w:next w:val="Normal"/>
    <w:link w:val="Ttulo6Car"/>
    <w:uiPriority w:val="9"/>
    <w:semiHidden/>
    <w:unhideWhenUsed/>
    <w:qFormat/>
    <w:rsid w:val="00B667A2"/>
    <w:pPr>
      <w:keepNext/>
      <w:keepLines/>
      <w:spacing w:before="40" w:after="0" w:line="278" w:lineRule="auto"/>
      <w:outlineLvl w:val="5"/>
    </w:pPr>
    <w:rPr>
      <w:rFonts w:eastAsiaTheme="majorEastAsia" w:cstheme="majorBidi"/>
      <w:i/>
      <w:iCs/>
      <w:color w:val="595959" w:themeColor="text1" w:themeTint="A6"/>
      <w:kern w:val="2"/>
      <w:sz w:val="24"/>
      <w14:ligatures w14:val="standardContextual"/>
    </w:rPr>
  </w:style>
  <w:style w:type="paragraph" w:styleId="Ttulo7">
    <w:name w:val="heading 7"/>
    <w:basedOn w:val="Normal"/>
    <w:next w:val="Normal"/>
    <w:link w:val="Ttulo7Car"/>
    <w:uiPriority w:val="9"/>
    <w:semiHidden/>
    <w:unhideWhenUsed/>
    <w:qFormat/>
    <w:rsid w:val="00B667A2"/>
    <w:pPr>
      <w:keepNext/>
      <w:keepLines/>
      <w:spacing w:before="40" w:after="0" w:line="278" w:lineRule="auto"/>
      <w:outlineLvl w:val="6"/>
    </w:pPr>
    <w:rPr>
      <w:rFonts w:eastAsiaTheme="majorEastAsia" w:cstheme="majorBidi"/>
      <w:color w:val="595959" w:themeColor="text1" w:themeTint="A6"/>
      <w:kern w:val="2"/>
      <w:sz w:val="24"/>
      <w14:ligatures w14:val="standardContextual"/>
    </w:rPr>
  </w:style>
  <w:style w:type="paragraph" w:styleId="Ttulo8">
    <w:name w:val="heading 8"/>
    <w:basedOn w:val="Normal"/>
    <w:next w:val="Normal"/>
    <w:link w:val="Ttulo8Car"/>
    <w:uiPriority w:val="9"/>
    <w:semiHidden/>
    <w:unhideWhenUsed/>
    <w:qFormat/>
    <w:rsid w:val="00B667A2"/>
    <w:pPr>
      <w:keepNext/>
      <w:keepLines/>
      <w:spacing w:after="0" w:line="278" w:lineRule="auto"/>
      <w:outlineLvl w:val="7"/>
    </w:pPr>
    <w:rPr>
      <w:rFonts w:eastAsiaTheme="majorEastAsia" w:cstheme="majorBidi"/>
      <w:i/>
      <w:iCs/>
      <w:color w:val="272727" w:themeColor="text1" w:themeTint="D8"/>
      <w:kern w:val="2"/>
      <w:sz w:val="24"/>
      <w14:ligatures w14:val="standardContextual"/>
    </w:rPr>
  </w:style>
  <w:style w:type="paragraph" w:styleId="Ttulo9">
    <w:name w:val="heading 9"/>
    <w:basedOn w:val="Normal"/>
    <w:next w:val="Normal"/>
    <w:link w:val="Ttulo9Car"/>
    <w:uiPriority w:val="9"/>
    <w:semiHidden/>
    <w:unhideWhenUsed/>
    <w:qFormat/>
    <w:rsid w:val="00B667A2"/>
    <w:pPr>
      <w:keepNext/>
      <w:keepLines/>
      <w:spacing w:after="0" w:line="278" w:lineRule="auto"/>
      <w:outlineLvl w:val="8"/>
    </w:pPr>
    <w:rPr>
      <w:rFonts w:eastAsiaTheme="majorEastAsia" w:cstheme="majorBidi"/>
      <w:color w:val="272727" w:themeColor="text1" w:themeTint="D8"/>
      <w:kern w:val="2"/>
      <w:sz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67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67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67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67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67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67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67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67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67A2"/>
    <w:rPr>
      <w:rFonts w:eastAsiaTheme="majorEastAsia" w:cstheme="majorBidi"/>
      <w:color w:val="272727" w:themeColor="text1" w:themeTint="D8"/>
    </w:rPr>
  </w:style>
  <w:style w:type="paragraph" w:styleId="Ttulo">
    <w:name w:val="Title"/>
    <w:basedOn w:val="Normal"/>
    <w:next w:val="Normal"/>
    <w:link w:val="TtuloCar"/>
    <w:uiPriority w:val="10"/>
    <w:qFormat/>
    <w:rsid w:val="00B667A2"/>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tuloCar">
    <w:name w:val="Título Car"/>
    <w:basedOn w:val="Fuentedeprrafopredeter"/>
    <w:link w:val="Ttulo"/>
    <w:uiPriority w:val="10"/>
    <w:rsid w:val="00B667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67A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B667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67A2"/>
    <w:pPr>
      <w:spacing w:before="160" w:after="160" w:line="278" w:lineRule="auto"/>
      <w:jc w:val="center"/>
    </w:pPr>
    <w:rPr>
      <w:rFonts w:eastAsiaTheme="minorHAnsi" w:cstheme="minorBidi"/>
      <w:i/>
      <w:iCs/>
      <w:color w:val="404040" w:themeColor="text1" w:themeTint="BF"/>
      <w:kern w:val="2"/>
      <w:sz w:val="24"/>
      <w14:ligatures w14:val="standardContextual"/>
    </w:rPr>
  </w:style>
  <w:style w:type="character" w:customStyle="1" w:styleId="CitaCar">
    <w:name w:val="Cita Car"/>
    <w:basedOn w:val="Fuentedeprrafopredeter"/>
    <w:link w:val="Cita"/>
    <w:uiPriority w:val="29"/>
    <w:rsid w:val="00B667A2"/>
    <w:rPr>
      <w:i/>
      <w:iCs/>
      <w:color w:val="404040" w:themeColor="text1" w:themeTint="BF"/>
    </w:rPr>
  </w:style>
  <w:style w:type="paragraph" w:styleId="Prrafodelista">
    <w:name w:val="List Paragraph"/>
    <w:basedOn w:val="Normal"/>
    <w:uiPriority w:val="34"/>
    <w:qFormat/>
    <w:rsid w:val="00B667A2"/>
    <w:pPr>
      <w:spacing w:after="160" w:line="278" w:lineRule="auto"/>
      <w:ind w:left="720"/>
      <w:contextualSpacing/>
    </w:pPr>
    <w:rPr>
      <w:rFonts w:eastAsiaTheme="minorHAnsi" w:cstheme="minorBidi"/>
      <w:color w:val="auto"/>
      <w:kern w:val="2"/>
      <w:sz w:val="24"/>
      <w14:ligatures w14:val="standardContextual"/>
    </w:rPr>
  </w:style>
  <w:style w:type="character" w:styleId="nfasisintenso">
    <w:name w:val="Intense Emphasis"/>
    <w:basedOn w:val="Fuentedeprrafopredeter"/>
    <w:uiPriority w:val="21"/>
    <w:qFormat/>
    <w:rsid w:val="00B667A2"/>
    <w:rPr>
      <w:i/>
      <w:iCs/>
      <w:color w:val="0F4761" w:themeColor="accent1" w:themeShade="BF"/>
    </w:rPr>
  </w:style>
  <w:style w:type="paragraph" w:styleId="Citadestacada">
    <w:name w:val="Intense Quote"/>
    <w:basedOn w:val="Normal"/>
    <w:next w:val="Normal"/>
    <w:link w:val="CitadestacadaCar"/>
    <w:uiPriority w:val="30"/>
    <w:qFormat/>
    <w:rsid w:val="00B667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14:ligatures w14:val="standardContextual"/>
    </w:rPr>
  </w:style>
  <w:style w:type="character" w:customStyle="1" w:styleId="CitadestacadaCar">
    <w:name w:val="Cita destacada Car"/>
    <w:basedOn w:val="Fuentedeprrafopredeter"/>
    <w:link w:val="Citadestacada"/>
    <w:uiPriority w:val="30"/>
    <w:rsid w:val="00B667A2"/>
    <w:rPr>
      <w:i/>
      <w:iCs/>
      <w:color w:val="0F4761" w:themeColor="accent1" w:themeShade="BF"/>
    </w:rPr>
  </w:style>
  <w:style w:type="character" w:styleId="Referenciaintensa">
    <w:name w:val="Intense Reference"/>
    <w:basedOn w:val="Fuentedeprrafopredeter"/>
    <w:uiPriority w:val="32"/>
    <w:qFormat/>
    <w:rsid w:val="00B667A2"/>
    <w:rPr>
      <w:b/>
      <w:bCs/>
      <w:smallCaps/>
      <w:color w:val="0F4761" w:themeColor="accent1" w:themeShade="BF"/>
      <w:spacing w:val="5"/>
    </w:rPr>
  </w:style>
  <w:style w:type="table" w:styleId="Tablaconcuadrcula">
    <w:name w:val="Table Grid"/>
    <w:basedOn w:val="Tablanormal"/>
    <w:uiPriority w:val="39"/>
    <w:rsid w:val="00B667A2"/>
    <w:pPr>
      <w:spacing w:after="0" w:line="240" w:lineRule="auto"/>
    </w:pPr>
    <w:rPr>
      <w:rFonts w:ascii="Franklin Gothic Book" w:eastAsia="Franklin Gothic Book" w:hAnsi="Franklin Gothic Book"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67A2"/>
    <w:pPr>
      <w:tabs>
        <w:tab w:val="center" w:pos="4680"/>
        <w:tab w:val="right" w:pos="9360"/>
      </w:tabs>
      <w:spacing w:after="0"/>
    </w:pPr>
  </w:style>
  <w:style w:type="character" w:customStyle="1" w:styleId="EncabezadoCar">
    <w:name w:val="Encabezado Car"/>
    <w:basedOn w:val="Fuentedeprrafopredeter"/>
    <w:link w:val="Encabezado"/>
    <w:uiPriority w:val="99"/>
    <w:rsid w:val="00B667A2"/>
    <w:rPr>
      <w:rFonts w:eastAsia="Franklin Gothic Book" w:cs="Times New Roman"/>
      <w:color w:val="000000"/>
      <w:kern w:val="0"/>
      <w:sz w:val="22"/>
      <w14:ligatures w14:val="none"/>
    </w:rPr>
  </w:style>
  <w:style w:type="paragraph" w:styleId="Piedepgina">
    <w:name w:val="footer"/>
    <w:basedOn w:val="Normal"/>
    <w:link w:val="PiedepginaCar"/>
    <w:uiPriority w:val="99"/>
    <w:unhideWhenUsed/>
    <w:rsid w:val="00B667A2"/>
    <w:pPr>
      <w:tabs>
        <w:tab w:val="center" w:pos="4680"/>
        <w:tab w:val="right" w:pos="9360"/>
      </w:tabs>
      <w:spacing w:after="0"/>
    </w:pPr>
  </w:style>
  <w:style w:type="character" w:customStyle="1" w:styleId="PiedepginaCar">
    <w:name w:val="Pie de página Car"/>
    <w:basedOn w:val="Fuentedeprrafopredeter"/>
    <w:link w:val="Piedepgina"/>
    <w:uiPriority w:val="99"/>
    <w:rsid w:val="00B667A2"/>
    <w:rPr>
      <w:rFonts w:eastAsia="Franklin Gothic Book" w:cs="Times New Roman"/>
      <w:color w:val="000000"/>
      <w:kern w:val="0"/>
      <w:sz w:val="22"/>
      <w14:ligatures w14:val="none"/>
    </w:rPr>
  </w:style>
  <w:style w:type="paragraph" w:customStyle="1" w:styleId="Contacts">
    <w:name w:val="Contacts"/>
    <w:basedOn w:val="Normal"/>
    <w:uiPriority w:val="5"/>
    <w:qFormat/>
    <w:rsid w:val="00B667A2"/>
    <w:pPr>
      <w:spacing w:after="0"/>
      <w:jc w:val="center"/>
    </w:pPr>
    <w:rPr>
      <w:caps/>
      <w:color w:val="0E2841" w:themeColor="text2"/>
      <w:sz w:val="20"/>
      <w:szCs w:val="20"/>
    </w:rPr>
  </w:style>
  <w:style w:type="character" w:styleId="Textodelmarcadordeposicin">
    <w:name w:val="Placeholder Text"/>
    <w:basedOn w:val="Fuentedeprrafopredeter"/>
    <w:uiPriority w:val="99"/>
    <w:semiHidden/>
    <w:rsid w:val="00B667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5224">
      <w:bodyDiv w:val="1"/>
      <w:marLeft w:val="0"/>
      <w:marRight w:val="0"/>
      <w:marTop w:val="0"/>
      <w:marBottom w:val="0"/>
      <w:divBdr>
        <w:top w:val="none" w:sz="0" w:space="0" w:color="auto"/>
        <w:left w:val="none" w:sz="0" w:space="0" w:color="auto"/>
        <w:bottom w:val="none" w:sz="0" w:space="0" w:color="auto"/>
        <w:right w:val="none" w:sz="0" w:space="0" w:color="auto"/>
      </w:divBdr>
    </w:div>
    <w:div w:id="758015619">
      <w:bodyDiv w:val="1"/>
      <w:marLeft w:val="0"/>
      <w:marRight w:val="0"/>
      <w:marTop w:val="0"/>
      <w:marBottom w:val="0"/>
      <w:divBdr>
        <w:top w:val="none" w:sz="0" w:space="0" w:color="auto"/>
        <w:left w:val="none" w:sz="0" w:space="0" w:color="auto"/>
        <w:bottom w:val="none" w:sz="0" w:space="0" w:color="auto"/>
        <w:right w:val="none" w:sz="0" w:space="0" w:color="auto"/>
      </w:divBdr>
    </w:div>
    <w:div w:id="803546887">
      <w:bodyDiv w:val="1"/>
      <w:marLeft w:val="0"/>
      <w:marRight w:val="0"/>
      <w:marTop w:val="0"/>
      <w:marBottom w:val="0"/>
      <w:divBdr>
        <w:top w:val="none" w:sz="0" w:space="0" w:color="auto"/>
        <w:left w:val="none" w:sz="0" w:space="0" w:color="auto"/>
        <w:bottom w:val="none" w:sz="0" w:space="0" w:color="auto"/>
        <w:right w:val="none" w:sz="0" w:space="0" w:color="auto"/>
      </w:divBdr>
    </w:div>
    <w:div w:id="804929071">
      <w:bodyDiv w:val="1"/>
      <w:marLeft w:val="0"/>
      <w:marRight w:val="0"/>
      <w:marTop w:val="0"/>
      <w:marBottom w:val="0"/>
      <w:divBdr>
        <w:top w:val="none" w:sz="0" w:space="0" w:color="auto"/>
        <w:left w:val="none" w:sz="0" w:space="0" w:color="auto"/>
        <w:bottom w:val="none" w:sz="0" w:space="0" w:color="auto"/>
        <w:right w:val="none" w:sz="0" w:space="0" w:color="auto"/>
      </w:divBdr>
    </w:div>
    <w:div w:id="1123235037">
      <w:bodyDiv w:val="1"/>
      <w:marLeft w:val="0"/>
      <w:marRight w:val="0"/>
      <w:marTop w:val="0"/>
      <w:marBottom w:val="0"/>
      <w:divBdr>
        <w:top w:val="none" w:sz="0" w:space="0" w:color="auto"/>
        <w:left w:val="none" w:sz="0" w:space="0" w:color="auto"/>
        <w:bottom w:val="none" w:sz="0" w:space="0" w:color="auto"/>
        <w:right w:val="none" w:sz="0" w:space="0" w:color="auto"/>
      </w:divBdr>
    </w:div>
    <w:div w:id="1335572461">
      <w:bodyDiv w:val="1"/>
      <w:marLeft w:val="0"/>
      <w:marRight w:val="0"/>
      <w:marTop w:val="0"/>
      <w:marBottom w:val="0"/>
      <w:divBdr>
        <w:top w:val="none" w:sz="0" w:space="0" w:color="auto"/>
        <w:left w:val="none" w:sz="0" w:space="0" w:color="auto"/>
        <w:bottom w:val="none" w:sz="0" w:space="0" w:color="auto"/>
        <w:right w:val="none" w:sz="0" w:space="0" w:color="auto"/>
      </w:divBdr>
    </w:div>
    <w:div w:id="1380859929">
      <w:bodyDiv w:val="1"/>
      <w:marLeft w:val="0"/>
      <w:marRight w:val="0"/>
      <w:marTop w:val="0"/>
      <w:marBottom w:val="0"/>
      <w:divBdr>
        <w:top w:val="none" w:sz="0" w:space="0" w:color="auto"/>
        <w:left w:val="none" w:sz="0" w:space="0" w:color="auto"/>
        <w:bottom w:val="none" w:sz="0" w:space="0" w:color="auto"/>
        <w:right w:val="none" w:sz="0" w:space="0" w:color="auto"/>
      </w:divBdr>
    </w:div>
    <w:div w:id="16632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B3C329C1B43729C0D42F4251340BB"/>
        <w:category>
          <w:name w:val="General"/>
          <w:gallery w:val="placeholder"/>
        </w:category>
        <w:types>
          <w:type w:val="bbPlcHdr"/>
        </w:types>
        <w:behaviors>
          <w:behavior w:val="content"/>
        </w:behaviors>
        <w:guid w:val="{8A3BA375-F8CE-4366-ADB8-B4183B1E0B94}"/>
      </w:docPartPr>
      <w:docPartBody>
        <w:p w:rsidR="00E554B5" w:rsidRDefault="00E554B5" w:rsidP="00E554B5">
          <w:pPr>
            <w:pStyle w:val="973B3C329C1B43729C0D42F4251340BB"/>
          </w:pPr>
          <w:r w:rsidRPr="003D29A1">
            <w:rPr>
              <w:rStyle w:val="Textodelmarcadordeposici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B5"/>
    <w:rsid w:val="000008B5"/>
    <w:rsid w:val="0014040D"/>
    <w:rsid w:val="00202402"/>
    <w:rsid w:val="0056519B"/>
    <w:rsid w:val="005C3824"/>
    <w:rsid w:val="00624953"/>
    <w:rsid w:val="006C05BD"/>
    <w:rsid w:val="008A20CA"/>
    <w:rsid w:val="00B73074"/>
    <w:rsid w:val="00D57D99"/>
    <w:rsid w:val="00D827FC"/>
    <w:rsid w:val="00DE1F62"/>
    <w:rsid w:val="00E554B5"/>
    <w:rsid w:val="00E5581B"/>
    <w:rsid w:val="00F077EE"/>
    <w:rsid w:val="00FD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554B5"/>
    <w:rPr>
      <w:color w:val="666666"/>
    </w:rPr>
  </w:style>
  <w:style w:type="paragraph" w:customStyle="1" w:styleId="973B3C329C1B43729C0D42F4251340BB">
    <w:name w:val="973B3C329C1B43729C0D42F4251340BB"/>
    <w:rsid w:val="00E55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DC24C2D1CD34989A21EAD3E80CEB7" ma:contentTypeVersion="19" ma:contentTypeDescription="Create a new document." ma:contentTypeScope="" ma:versionID="ee7fb19e5b6cd7f42b5735135e4b0901">
  <xsd:schema xmlns:xsd="http://www.w3.org/2001/XMLSchema" xmlns:xs="http://www.w3.org/2001/XMLSchema" xmlns:p="http://schemas.microsoft.com/office/2006/metadata/properties" xmlns:ns2="9fa0897d-5688-4575-884e-ac9c05119458" xmlns:ns3="70fe6b05-a0d6-4143-ada4-7fc4c3f1e713" targetNamespace="http://schemas.microsoft.com/office/2006/metadata/properties" ma:root="true" ma:fieldsID="2732f76483ebd7d1a62ce1e1aab160b4" ns2:_="" ns3:_="">
    <xsd:import namespace="9fa0897d-5688-4575-884e-ac9c05119458"/>
    <xsd:import namespace="70fe6b05-a0d6-4143-ada4-7fc4c3f1e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ractor" minOccurs="0"/>
                <xsd:element ref="ns2:Yea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arket" minOccurs="0"/>
                <xsd:element ref="ns2:RetainerorNon_x002d_Retainer" minOccurs="0"/>
                <xsd:element ref="ns2:Program"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0897d-5688-4575-884e-ac9c05119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ractor" ma:index="12" nillable="true" ma:displayName="Contractor" ma:format="Dropdown" ma:internalName="Contractor">
      <xsd:simpleType>
        <xsd:restriction base="dms:Choice">
          <xsd:enumeration value="KBSI"/>
          <xsd:enumeration value="R&amp;L"/>
          <xsd:enumeration value="LMA"/>
          <xsd:enumeration value="IMALINX"/>
          <xsd:enumeration value="SMH"/>
          <xsd:enumeration value="ZURCOM"/>
          <xsd:enumeration value="PR Consultants"/>
          <xsd:enumeration value="Predhomme"/>
          <xsd:enumeration value="Congressum"/>
          <xsd:enumeration value="Kathy Boyce"/>
          <xsd:enumeration value="i2i Consulting"/>
          <xsd:enumeration value="Resonance"/>
        </xsd:restriction>
      </xsd:simpleType>
    </xsd:element>
    <xsd:element name="Year" ma:index="13" nillable="true" ma:displayName="Year"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6433a3-00f1-4942-914a-8934d03b88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arket" ma:index="20" nillable="true" ma:displayName="Market" ma:format="Dropdown" ma:internalName="Market">
      <xsd:simpleType>
        <xsd:restriction base="dms:Choice">
          <xsd:enumeration value="ASEAN"/>
          <xsd:enumeration value="Japan"/>
          <xsd:enumeration value="China"/>
          <xsd:enumeration value="Korea"/>
          <xsd:enumeration value="Taiwan"/>
          <xsd:enumeration value="LATAM"/>
          <xsd:enumeration value="Canada"/>
          <xsd:enumeration value="Africa"/>
          <xsd:enumeration value="Europe"/>
          <xsd:enumeration value="India"/>
          <xsd:enumeration value="Australia"/>
          <xsd:enumeration value="New Zealand"/>
          <xsd:enumeration value="UK"/>
          <xsd:enumeration value="Middle East"/>
          <xsd:enumeration value="Micronesia"/>
        </xsd:restriction>
      </xsd:simpleType>
    </xsd:element>
    <xsd:element name="RetainerorNon_x002d_Retainer" ma:index="21" nillable="true" ma:displayName="Retainer or Non-Retainer" ma:format="Dropdown" ma:internalName="RetainerorNon_x002d_Retainer">
      <xsd:simpleType>
        <xsd:restriction base="dms:Choice">
          <xsd:enumeration value="IMR"/>
          <xsd:enumeration value="Non-Retainer"/>
        </xsd:restriction>
      </xsd:simpleType>
    </xsd:element>
    <xsd:element name="Program" ma:index="22" nillable="true" ma:displayName="Program" ma:format="Dropdown" ma:internalName="Program">
      <xsd:simpleType>
        <xsd:restriction base="dms:Choice">
          <xsd:enumeration value="MAP"/>
          <xsd:enumeration value="ATP"/>
          <xsd:enumeration value="RAPP"/>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e6b05-a0d6-4143-ada4-7fc4c3f1e7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ab8ea-8e15-4d12-ad21-cd80529b0ee2}" ma:internalName="TaxCatchAll" ma:showField="CatchAllData" ma:web="70fe6b05-a0d6-4143-ada4-7fc4c3f1e7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ket xmlns="9fa0897d-5688-4575-884e-ac9c05119458" xsi:nil="true"/>
    <Contractor xmlns="9fa0897d-5688-4575-884e-ac9c05119458" xsi:nil="true"/>
    <RetainerorNon_x002d_Retainer xmlns="9fa0897d-5688-4575-884e-ac9c05119458" xsi:nil="true"/>
    <Program xmlns="9fa0897d-5688-4575-884e-ac9c05119458" xsi:nil="true"/>
    <Year xmlns="9fa0897d-5688-4575-884e-ac9c05119458" xsi:nil="true"/>
    <TaxCatchAll xmlns="70fe6b05-a0d6-4143-ada4-7fc4c3f1e713" xsi:nil="true"/>
    <lcf76f155ced4ddcb4097134ff3c332f xmlns="9fa0897d-5688-4575-884e-ac9c051194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8FA877-7AE7-4D61-BC9D-106D0E96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0897d-5688-4575-884e-ac9c05119458"/>
    <ds:schemaRef ds:uri="70fe6b05-a0d6-4143-ada4-7fc4c3f1e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65773-A468-463A-89D2-486EB7CE1F9F}">
  <ds:schemaRefs>
    <ds:schemaRef ds:uri="http://schemas.microsoft.com/sharepoint/v3/contenttype/forms"/>
  </ds:schemaRefs>
</ds:datastoreItem>
</file>

<file path=customXml/itemProps3.xml><?xml version="1.0" encoding="utf-8"?>
<ds:datastoreItem xmlns:ds="http://schemas.openxmlformats.org/officeDocument/2006/customXml" ds:itemID="{EB6DC980-14E4-4FA7-8685-FA3187CA19DA}">
  <ds:schemaRefs>
    <ds:schemaRef ds:uri="http://schemas.microsoft.com/office/2006/metadata/properties"/>
    <ds:schemaRef ds:uri="http://schemas.microsoft.com/office/infopath/2007/PartnerControls"/>
    <ds:schemaRef ds:uri="9fa0897d-5688-4575-884e-ac9c05119458"/>
    <ds:schemaRef ds:uri="70fe6b05-a0d6-4143-ada4-7fc4c3f1e713"/>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530</Words>
  <Characters>2917</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Gilbert</dc:creator>
  <cp:keywords/>
  <dc:description/>
  <cp:lastModifiedBy>Jose Antonio Lopez Aguilera</cp:lastModifiedBy>
  <cp:revision>35</cp:revision>
  <dcterms:created xsi:type="dcterms:W3CDTF">2024-10-09T21:53:00Z</dcterms:created>
  <dcterms:modified xsi:type="dcterms:W3CDTF">2025-04-07T20:38:00Z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0x0101008B1DC24C2D1CD34989A21EAD3E80CEB7</vt:lpwstr>
  </property>
  <property fmtid="{D5CDD505-2E9C-101B-9397-08002B2CF9AE}" pid="3" name="MediaServiceImageTags">
    <vt:lpwstr/>
  </property>
</Properties>
</file>